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 -->
  <w:body>
    <w:p>
      <w:pPr>
        <w:rPr>
          <w:rFonts w:ascii="Arial" w:eastAsia="Arial" w:hAnsi="Arial" w:cs="Arial"/>
          <w:b/>
          <w:sz w:val="36"/>
        </w:rPr>
      </w:pPr>
      <w:r>
        <w:rPr>
          <w:rFonts w:ascii="Arial" w:eastAsia="Arial" w:hAnsi="Arial" w:cs="Arial"/>
          <w:b/>
          <w:sz w:val="36"/>
        </w:rPr>
        <w:t>监督索引号53342300346401000</w:t>
      </w:r>
    </w:p>
    <w:p>
      <w:pPr>
        <w:jc w:val="both"/>
        <w:rPr>
          <w:rFonts w:ascii="方正小标宋简体" w:eastAsia="方正小标宋简体" w:hAnsi="方正小标宋简体" w:cs="方正小标宋简体" w:hint="eastAsia"/>
          <w:b w:val="0"/>
          <w:bCs w:val="0"/>
          <w:sz w:val="24"/>
          <w:szCs w:val="24"/>
          <w:lang w:eastAsia="zh-CN"/>
        </w:rPr>
      </w:pPr>
      <w:r>
        <w:rPr>
          <w:rFonts w:ascii="Arial" w:eastAsia="微软雅黑" w:hAnsi="Arial" w:cs="Arial"/>
          <w:b/>
          <w:color w:val="000000"/>
          <w:sz w:val="24"/>
          <w:szCs w:val="24"/>
        </w:rPr>
        <w:t>监督索引号53342300346401000</w:t>
      </w:r>
    </w:p>
    <w:p>
      <w:pPr>
        <w:jc w:val="center"/>
        <w:rPr>
          <w:rFonts w:ascii="黑体" w:eastAsia="黑体" w:hAnsi="黑体" w:hint="eastAsia"/>
          <w:sz w:val="36"/>
          <w:szCs w:val="36"/>
        </w:rPr>
      </w:pPr>
      <w:r>
        <w:rPr>
          <w:rFonts w:ascii="黑体" w:eastAsia="黑体" w:hAnsi="黑体" w:hint="eastAsia"/>
          <w:sz w:val="36"/>
          <w:szCs w:val="36"/>
          <w:lang w:val="en-US" w:eastAsia="zh-CN"/>
        </w:rPr>
        <w:t>维西县卫生和计划生育局2018</w:t>
      </w:r>
      <w:r>
        <w:rPr>
          <w:rFonts w:ascii="黑体" w:eastAsia="黑体" w:hAnsi="黑体" w:hint="eastAsia"/>
          <w:sz w:val="36"/>
          <w:szCs w:val="36"/>
        </w:rPr>
        <w:t>年度部门决算</w:t>
      </w:r>
    </w:p>
    <w:p>
      <w:pPr>
        <w:jc w:val="left"/>
        <w:rPr>
          <w:rFonts w:ascii="黑体" w:eastAsia="黑体" w:hAnsi="黑体" w:hint="eastAsia"/>
          <w:sz w:val="30"/>
          <w:szCs w:val="30"/>
        </w:rPr>
      </w:pPr>
      <w:r>
        <w:rPr>
          <w:rFonts w:ascii="黑体" w:eastAsia="黑体" w:hAnsi="黑体" w:hint="eastAsia"/>
          <w:sz w:val="30"/>
          <w:szCs w:val="30"/>
        </w:rPr>
        <w:t xml:space="preserve">第一部分  </w:t>
      </w:r>
      <w:r>
        <w:rPr>
          <w:rFonts w:ascii="黑体" w:eastAsia="黑体" w:hAnsi="黑体" w:hint="eastAsia"/>
          <w:sz w:val="30"/>
          <w:szCs w:val="30"/>
          <w:lang w:eastAsia="zh-CN"/>
        </w:rPr>
        <w:t>单位</w:t>
      </w:r>
      <w:r>
        <w:rPr>
          <w:rFonts w:ascii="黑体" w:eastAsia="黑体" w:hAnsi="黑体" w:hint="eastAsia"/>
          <w:sz w:val="30"/>
          <w:szCs w:val="30"/>
        </w:rPr>
        <w:t>概况</w:t>
      </w:r>
    </w:p>
    <w:p>
      <w:pPr>
        <w:spacing w:line="240" w:lineRule="atLeast"/>
        <w:jc w:val="left"/>
        <w:rPr>
          <w:rFonts w:ascii="楷体" w:eastAsia="楷体" w:hAnsi="楷体" w:hint="eastAsia"/>
          <w:sz w:val="30"/>
          <w:szCs w:val="30"/>
        </w:rPr>
      </w:pPr>
      <w:r>
        <w:rPr>
          <w:rFonts w:ascii="楷体" w:eastAsia="楷体" w:hAnsi="楷体" w:hint="eastAsia"/>
          <w:sz w:val="30"/>
          <w:szCs w:val="30"/>
        </w:rPr>
        <w:t>一、主要职能</w:t>
      </w:r>
    </w:p>
    <w:p>
      <w:pPr>
        <w:spacing w:line="240" w:lineRule="atLeast"/>
        <w:jc w:val="left"/>
        <w:rPr>
          <w:rFonts w:ascii="楷体" w:eastAsia="楷体" w:hAnsi="楷体" w:hint="eastAsia"/>
          <w:sz w:val="30"/>
          <w:szCs w:val="30"/>
        </w:rPr>
      </w:pPr>
      <w:r>
        <w:rPr>
          <w:rFonts w:ascii="楷体" w:eastAsia="楷体" w:hAnsi="楷体" w:hint="eastAsia"/>
          <w:sz w:val="30"/>
          <w:szCs w:val="30"/>
        </w:rPr>
        <w:t>二、部门基本情况</w:t>
      </w:r>
    </w:p>
    <w:p>
      <w:pPr>
        <w:jc w:val="left"/>
        <w:rPr>
          <w:rFonts w:ascii="黑体" w:eastAsia="黑体" w:hAnsi="黑体" w:hint="eastAsia"/>
          <w:sz w:val="30"/>
          <w:szCs w:val="30"/>
        </w:rPr>
      </w:pPr>
      <w:r>
        <w:rPr>
          <w:rFonts w:ascii="黑体" w:eastAsia="黑体" w:hAnsi="黑体" w:hint="eastAsia"/>
          <w:sz w:val="30"/>
          <w:szCs w:val="30"/>
        </w:rPr>
        <w:t xml:space="preserve">第二部分  </w:t>
      </w:r>
      <w:r>
        <w:rPr>
          <w:rFonts w:ascii="黑体" w:eastAsia="黑体" w:hAnsi="黑体" w:hint="eastAsia"/>
          <w:sz w:val="30"/>
          <w:szCs w:val="30"/>
          <w:lang w:val="en-US" w:eastAsia="zh-CN"/>
        </w:rPr>
        <w:t>2018</w:t>
      </w:r>
      <w:r>
        <w:rPr>
          <w:rFonts w:ascii="黑体" w:eastAsia="黑体" w:hAnsi="黑体" w:hint="eastAsia"/>
          <w:sz w:val="30"/>
          <w:szCs w:val="30"/>
        </w:rPr>
        <w:t>年度部门决算表</w:t>
      </w:r>
    </w:p>
    <w:p>
      <w:pPr>
        <w:jc w:val="left"/>
        <w:rPr>
          <w:rFonts w:ascii="楷体" w:eastAsia="楷体" w:hAnsi="楷体" w:hint="eastAsia"/>
          <w:sz w:val="30"/>
          <w:szCs w:val="30"/>
        </w:rPr>
      </w:pPr>
      <w:r>
        <w:rPr>
          <w:rFonts w:ascii="楷体" w:eastAsia="楷体" w:hAnsi="楷体" w:hint="eastAsia"/>
          <w:sz w:val="30"/>
          <w:szCs w:val="30"/>
        </w:rPr>
        <w:t>一、收入支出决算总表</w:t>
      </w:r>
    </w:p>
    <w:p>
      <w:pPr>
        <w:jc w:val="left"/>
        <w:rPr>
          <w:rFonts w:ascii="楷体" w:eastAsia="楷体" w:hAnsi="楷体" w:hint="eastAsia"/>
          <w:sz w:val="30"/>
          <w:szCs w:val="30"/>
        </w:rPr>
      </w:pPr>
      <w:r>
        <w:rPr>
          <w:rFonts w:ascii="楷体" w:eastAsia="楷体" w:hAnsi="楷体" w:hint="eastAsia"/>
          <w:sz w:val="30"/>
          <w:szCs w:val="30"/>
        </w:rPr>
        <w:t>二、收入决算表</w:t>
      </w:r>
    </w:p>
    <w:p>
      <w:pPr>
        <w:jc w:val="left"/>
        <w:rPr>
          <w:rFonts w:ascii="楷体" w:eastAsia="楷体" w:hAnsi="楷体" w:hint="eastAsia"/>
          <w:sz w:val="30"/>
          <w:szCs w:val="30"/>
        </w:rPr>
      </w:pPr>
      <w:r>
        <w:rPr>
          <w:rFonts w:ascii="楷体" w:eastAsia="楷体" w:hAnsi="楷体" w:hint="eastAsia"/>
          <w:sz w:val="30"/>
          <w:szCs w:val="30"/>
        </w:rPr>
        <w:t>三、支出决算表</w:t>
      </w:r>
    </w:p>
    <w:p>
      <w:pPr>
        <w:jc w:val="left"/>
        <w:rPr>
          <w:rFonts w:ascii="楷体" w:eastAsia="楷体" w:hAnsi="楷体" w:hint="eastAsia"/>
          <w:sz w:val="30"/>
          <w:szCs w:val="30"/>
        </w:rPr>
      </w:pPr>
      <w:r>
        <w:rPr>
          <w:rFonts w:ascii="楷体" w:eastAsia="楷体" w:hAnsi="楷体" w:hint="eastAsia"/>
          <w:sz w:val="30"/>
          <w:szCs w:val="30"/>
        </w:rPr>
        <w:t>四、财政拨款收入支出决算总表</w:t>
      </w:r>
    </w:p>
    <w:p>
      <w:pPr>
        <w:jc w:val="left"/>
        <w:rPr>
          <w:rFonts w:ascii="楷体" w:eastAsia="楷体" w:hAnsi="楷体" w:hint="eastAsia"/>
          <w:sz w:val="30"/>
          <w:szCs w:val="30"/>
        </w:rPr>
      </w:pPr>
      <w:r>
        <w:rPr>
          <w:rFonts w:ascii="楷体" w:eastAsia="楷体" w:hAnsi="楷体" w:hint="eastAsia"/>
          <w:sz w:val="30"/>
          <w:szCs w:val="30"/>
        </w:rPr>
        <w:t>五、一般公共预算财政拨款收入支出决算表</w:t>
      </w:r>
    </w:p>
    <w:p>
      <w:pPr>
        <w:jc w:val="left"/>
        <w:rPr>
          <w:rFonts w:ascii="楷体" w:eastAsia="楷体" w:hAnsi="楷体" w:hint="eastAsia"/>
          <w:sz w:val="30"/>
          <w:szCs w:val="30"/>
        </w:rPr>
      </w:pPr>
      <w:r>
        <w:rPr>
          <w:rFonts w:ascii="楷体" w:eastAsia="楷体" w:hAnsi="楷体" w:hint="eastAsia"/>
          <w:sz w:val="30"/>
          <w:szCs w:val="30"/>
        </w:rPr>
        <w:t>六、一般公共预算财政拨款基本支出决算表</w:t>
      </w:r>
    </w:p>
    <w:p>
      <w:pPr>
        <w:jc w:val="left"/>
        <w:rPr>
          <w:rFonts w:ascii="楷体" w:eastAsia="楷体" w:hAnsi="楷体" w:hint="eastAsia"/>
          <w:sz w:val="30"/>
          <w:szCs w:val="30"/>
        </w:rPr>
      </w:pPr>
      <w:r>
        <w:rPr>
          <w:rFonts w:ascii="楷体" w:eastAsia="楷体" w:hAnsi="楷体" w:hint="eastAsia"/>
          <w:sz w:val="30"/>
          <w:szCs w:val="30"/>
        </w:rPr>
        <w:t>七、政府性基金预算财政拨款收入支出决算表</w:t>
      </w:r>
    </w:p>
    <w:p>
      <w:pPr>
        <w:jc w:val="left"/>
        <w:rPr>
          <w:rFonts w:ascii="楷体" w:eastAsia="楷体" w:hAnsi="楷体" w:hint="eastAsia"/>
          <w:sz w:val="30"/>
          <w:szCs w:val="30"/>
        </w:rPr>
      </w:pPr>
      <w:r>
        <w:rPr>
          <w:rFonts w:ascii="楷体" w:eastAsia="楷体" w:hAnsi="楷体" w:hint="eastAsia"/>
          <w:sz w:val="30"/>
          <w:szCs w:val="30"/>
        </w:rPr>
        <w:t>八、财政专户管理资金收入支出决算表</w:t>
      </w:r>
    </w:p>
    <w:p>
      <w:pPr>
        <w:jc w:val="left"/>
        <w:rPr>
          <w:rFonts w:ascii="楷体" w:eastAsia="楷体" w:hAnsi="楷体" w:hint="eastAsia"/>
          <w:sz w:val="30"/>
          <w:szCs w:val="30"/>
        </w:rPr>
      </w:pPr>
      <w:r>
        <w:rPr>
          <w:rFonts w:ascii="楷体" w:eastAsia="楷体" w:hAnsi="楷体" w:hint="eastAsia"/>
          <w:sz w:val="30"/>
          <w:szCs w:val="30"/>
        </w:rPr>
        <w:t>九、“三公”经费、行政参公单位机关运行经费情况表</w:t>
      </w:r>
    </w:p>
    <w:p>
      <w:pPr>
        <w:jc w:val="left"/>
        <w:rPr>
          <w:rFonts w:ascii="黑体" w:eastAsia="黑体" w:hAnsi="黑体" w:hint="eastAsia"/>
          <w:sz w:val="30"/>
          <w:szCs w:val="30"/>
        </w:rPr>
      </w:pPr>
      <w:r>
        <w:rPr>
          <w:rFonts w:ascii="黑体" w:eastAsia="黑体" w:hAnsi="黑体" w:hint="eastAsia"/>
          <w:sz w:val="30"/>
          <w:szCs w:val="30"/>
        </w:rPr>
        <w:t>第三部</w:t>
      </w:r>
      <w:r>
        <w:rPr>
          <w:rFonts w:ascii="黑体" w:eastAsia="黑体" w:hAnsi="黑体" w:hint="eastAsia"/>
          <w:sz w:val="30"/>
          <w:szCs w:val="30"/>
          <w:lang w:eastAsia="zh-CN"/>
        </w:rPr>
        <w:t>分</w:t>
      </w:r>
      <w:r>
        <w:rPr>
          <w:rFonts w:ascii="黑体" w:eastAsia="黑体" w:hAnsi="黑体" w:hint="eastAsia"/>
          <w:sz w:val="30"/>
          <w:szCs w:val="30"/>
        </w:rPr>
        <w:t xml:space="preserve">  </w:t>
      </w:r>
      <w:r>
        <w:rPr>
          <w:rFonts w:ascii="黑体" w:eastAsia="黑体" w:hAnsi="黑体" w:hint="eastAsia"/>
          <w:sz w:val="30"/>
          <w:szCs w:val="30"/>
          <w:lang w:val="en-US" w:eastAsia="zh-CN"/>
        </w:rPr>
        <w:t>2018</w:t>
      </w:r>
      <w:r>
        <w:rPr>
          <w:rFonts w:ascii="黑体" w:eastAsia="黑体" w:hAnsi="黑体" w:hint="eastAsia"/>
          <w:sz w:val="30"/>
          <w:szCs w:val="30"/>
        </w:rPr>
        <w:t>年度部门决算情况说明</w:t>
      </w:r>
    </w:p>
    <w:p>
      <w:pPr>
        <w:jc w:val="left"/>
        <w:rPr>
          <w:rFonts w:ascii="楷体" w:eastAsia="楷体" w:hAnsi="楷体" w:hint="eastAsia"/>
          <w:sz w:val="30"/>
          <w:szCs w:val="30"/>
        </w:rPr>
      </w:pPr>
      <w:r>
        <w:rPr>
          <w:rFonts w:ascii="楷体" w:eastAsia="楷体" w:hAnsi="楷体" w:hint="eastAsia"/>
          <w:sz w:val="30"/>
          <w:szCs w:val="30"/>
        </w:rPr>
        <w:t>一、收入决算情况说明</w:t>
      </w:r>
    </w:p>
    <w:p>
      <w:pPr>
        <w:jc w:val="left"/>
        <w:rPr>
          <w:rFonts w:ascii="楷体" w:eastAsia="楷体" w:hAnsi="楷体" w:hint="eastAsia"/>
          <w:sz w:val="30"/>
          <w:szCs w:val="30"/>
        </w:rPr>
      </w:pPr>
      <w:r>
        <w:rPr>
          <w:rFonts w:ascii="楷体" w:eastAsia="楷体" w:hAnsi="楷体" w:hint="eastAsia"/>
          <w:sz w:val="30"/>
          <w:szCs w:val="30"/>
        </w:rPr>
        <w:t>二、支出决算情况说明</w:t>
      </w:r>
    </w:p>
    <w:p>
      <w:pPr>
        <w:jc w:val="left"/>
        <w:rPr>
          <w:rFonts w:ascii="楷体" w:eastAsia="楷体" w:hAnsi="楷体" w:hint="eastAsia"/>
          <w:sz w:val="30"/>
          <w:szCs w:val="30"/>
        </w:rPr>
      </w:pPr>
      <w:r>
        <w:rPr>
          <w:rFonts w:ascii="楷体" w:eastAsia="楷体" w:hAnsi="楷体" w:hint="eastAsia"/>
          <w:sz w:val="30"/>
          <w:szCs w:val="30"/>
        </w:rPr>
        <w:t>三、一般公共预算财政拨款支出决算情况说明</w:t>
      </w:r>
    </w:p>
    <w:p>
      <w:pPr>
        <w:widowControl/>
        <w:snapToGrid w:val="0"/>
        <w:spacing w:before="100" w:after="100" w:line="360" w:lineRule="auto"/>
        <w:jc w:val="left"/>
        <w:rPr>
          <w:rFonts w:ascii="楷体" w:eastAsia="楷体" w:hAnsi="楷体" w:hint="eastAsia"/>
          <w:sz w:val="30"/>
          <w:szCs w:val="30"/>
        </w:rPr>
      </w:pPr>
      <w:r>
        <w:rPr>
          <w:rFonts w:ascii="楷体" w:eastAsia="楷体" w:hAnsi="楷体" w:hint="eastAsia"/>
          <w:sz w:val="30"/>
          <w:szCs w:val="30"/>
        </w:rPr>
        <w:t>四、一般公共预算财政拨款“三公”经费支出决算情况说明</w:t>
      </w:r>
    </w:p>
    <w:p>
      <w:pPr>
        <w:widowControl/>
        <w:snapToGrid w:val="0"/>
        <w:spacing w:before="100" w:after="100" w:line="360" w:lineRule="auto"/>
        <w:jc w:val="left"/>
        <w:rPr>
          <w:rFonts w:ascii="黑体" w:eastAsia="黑体" w:hAnsi="黑体" w:hint="eastAsia"/>
          <w:sz w:val="30"/>
          <w:szCs w:val="30"/>
        </w:rPr>
      </w:pPr>
      <w:r>
        <w:rPr>
          <w:rFonts w:ascii="黑体" w:eastAsia="黑体" w:hAnsi="黑体" w:hint="eastAsia"/>
          <w:sz w:val="30"/>
          <w:szCs w:val="30"/>
          <w:lang w:eastAsia="zh-CN"/>
        </w:rPr>
        <w:t>第四部分</w:t>
      </w:r>
      <w:r>
        <w:rPr>
          <w:rFonts w:ascii="楷体" w:eastAsia="楷体" w:hAnsi="楷体" w:hint="eastAsia"/>
          <w:sz w:val="30"/>
          <w:szCs w:val="30"/>
          <w:lang w:val="en-US" w:eastAsia="zh-CN"/>
        </w:rPr>
        <w:t xml:space="preserve">  </w:t>
      </w:r>
      <w:r>
        <w:rPr>
          <w:rFonts w:ascii="黑体" w:eastAsia="黑体" w:hAnsi="黑体" w:hint="eastAsia"/>
          <w:sz w:val="30"/>
          <w:szCs w:val="30"/>
        </w:rPr>
        <w:t>其他重要事项及相关口径情况说明</w:t>
      </w:r>
    </w:p>
    <w:p>
      <w:pPr>
        <w:jc w:val="left"/>
        <w:rPr>
          <w:rFonts w:ascii="楷体" w:eastAsia="楷体" w:hAnsi="楷体" w:hint="eastAsia"/>
          <w:sz w:val="30"/>
          <w:szCs w:val="30"/>
          <w:lang w:eastAsia="zh-CN"/>
        </w:rPr>
      </w:pPr>
      <w:r>
        <w:rPr>
          <w:rFonts w:ascii="楷体" w:eastAsia="楷体" w:hAnsi="楷体" w:hint="eastAsia"/>
          <w:sz w:val="30"/>
          <w:szCs w:val="30"/>
          <w:lang w:eastAsia="zh-CN"/>
        </w:rPr>
        <w:t>一、</w:t>
      </w:r>
      <w:r>
        <w:rPr>
          <w:rFonts w:ascii="楷体" w:eastAsia="楷体" w:hAnsi="楷体" w:hint="eastAsia"/>
          <w:sz w:val="30"/>
          <w:szCs w:val="30"/>
        </w:rPr>
        <w:t>机关运行经费支出情况</w:t>
      </w:r>
    </w:p>
    <w:p>
      <w:pPr>
        <w:jc w:val="left"/>
        <w:rPr>
          <w:rFonts w:ascii="楷体" w:eastAsia="楷体" w:hAnsi="楷体" w:hint="eastAsia"/>
          <w:sz w:val="30"/>
          <w:szCs w:val="30"/>
          <w:lang w:eastAsia="zh-CN"/>
        </w:rPr>
      </w:pPr>
      <w:r>
        <w:rPr>
          <w:rFonts w:ascii="楷体" w:eastAsia="楷体" w:hAnsi="楷体" w:hint="eastAsia"/>
          <w:sz w:val="30"/>
          <w:szCs w:val="30"/>
          <w:lang w:eastAsia="zh-CN"/>
        </w:rPr>
        <w:t>二、</w:t>
      </w:r>
      <w:r>
        <w:rPr>
          <w:rFonts w:ascii="楷体" w:eastAsia="楷体" w:hAnsi="楷体" w:hint="eastAsia"/>
          <w:sz w:val="30"/>
          <w:szCs w:val="30"/>
        </w:rPr>
        <w:t>国有资产占用情况</w:t>
      </w:r>
    </w:p>
    <w:p>
      <w:pPr>
        <w:jc w:val="left"/>
        <w:rPr>
          <w:rFonts w:ascii="楷体" w:eastAsia="楷体" w:hAnsi="楷体" w:hint="eastAsia"/>
          <w:sz w:val="30"/>
          <w:szCs w:val="30"/>
          <w:lang w:eastAsia="zh-CN"/>
        </w:rPr>
      </w:pPr>
      <w:r>
        <w:rPr>
          <w:rFonts w:ascii="楷体" w:eastAsia="楷体" w:hAnsi="楷体" w:hint="eastAsia"/>
          <w:sz w:val="30"/>
          <w:szCs w:val="30"/>
          <w:lang w:eastAsia="zh-CN"/>
        </w:rPr>
        <w:t>三、</w:t>
      </w:r>
      <w:r>
        <w:rPr>
          <w:rFonts w:ascii="楷体" w:eastAsia="楷体" w:hAnsi="楷体" w:hint="eastAsia"/>
          <w:sz w:val="30"/>
          <w:szCs w:val="30"/>
        </w:rPr>
        <w:t>政府采购支出情况</w:t>
      </w:r>
    </w:p>
    <w:p>
      <w:pPr>
        <w:jc w:val="left"/>
        <w:rPr>
          <w:rFonts w:ascii="楷体" w:eastAsia="楷体" w:hAnsi="楷体" w:hint="eastAsia"/>
          <w:sz w:val="30"/>
          <w:szCs w:val="30"/>
          <w:lang w:val="en-US" w:eastAsia="zh-CN"/>
        </w:rPr>
      </w:pPr>
      <w:r>
        <w:rPr>
          <w:rFonts w:ascii="楷体" w:eastAsia="楷体" w:hAnsi="楷体" w:hint="eastAsia"/>
          <w:sz w:val="30"/>
          <w:szCs w:val="30"/>
          <w:lang w:eastAsia="zh-CN"/>
        </w:rPr>
        <w:t>四、</w:t>
      </w:r>
      <w:r>
        <w:rPr>
          <w:rFonts w:ascii="楷体" w:eastAsia="楷体" w:hAnsi="楷体" w:hint="eastAsia"/>
          <w:sz w:val="30"/>
          <w:szCs w:val="30"/>
          <w:lang w:val="en-US" w:eastAsia="zh-CN"/>
        </w:rPr>
        <w:t>部门绩效自评情况</w:t>
      </w:r>
    </w:p>
    <w:p>
      <w:pPr>
        <w:jc w:val="left"/>
        <w:rPr>
          <w:rFonts w:ascii="楷体" w:eastAsia="楷体" w:hAnsi="楷体" w:hint="eastAsia"/>
          <w:sz w:val="30"/>
          <w:szCs w:val="30"/>
          <w:lang w:val="en-US" w:eastAsia="zh-CN"/>
        </w:rPr>
      </w:pPr>
      <w:r>
        <w:rPr>
          <w:rFonts w:ascii="楷体" w:eastAsia="楷体" w:hAnsi="楷体" w:hint="eastAsia"/>
          <w:sz w:val="30"/>
          <w:szCs w:val="30"/>
          <w:lang w:val="en-US" w:eastAsia="zh-CN"/>
        </w:rPr>
        <w:t>（一）</w:t>
      </w:r>
      <w:r>
        <w:rPr>
          <w:rFonts w:ascii="楷体" w:eastAsia="楷体" w:hAnsi="楷体" w:hint="eastAsia"/>
          <w:sz w:val="30"/>
          <w:szCs w:val="30"/>
          <w:lang w:eastAsia="zh-CN"/>
        </w:rPr>
        <w:t>项目支出概况</w:t>
      </w:r>
    </w:p>
    <w:p>
      <w:pPr>
        <w:jc w:val="left"/>
        <w:rPr>
          <w:rFonts w:ascii="楷体" w:eastAsia="楷体" w:hAnsi="楷体" w:hint="eastAsia"/>
          <w:sz w:val="30"/>
          <w:szCs w:val="30"/>
          <w:lang w:val="en-US" w:eastAsia="zh-CN"/>
        </w:rPr>
      </w:pPr>
      <w:r>
        <w:rPr>
          <w:rFonts w:ascii="楷体" w:eastAsia="楷体" w:hAnsi="楷体" w:hint="eastAsia"/>
          <w:sz w:val="30"/>
          <w:szCs w:val="30"/>
          <w:lang w:val="en-US" w:eastAsia="zh-CN"/>
        </w:rPr>
        <w:t>（二）</w:t>
      </w:r>
      <w:r>
        <w:rPr>
          <w:rFonts w:ascii="楷体" w:eastAsia="楷体" w:hAnsi="楷体" w:hint="eastAsia"/>
          <w:sz w:val="30"/>
          <w:szCs w:val="30"/>
          <w:lang w:eastAsia="zh-CN"/>
        </w:rPr>
        <w:t>项目支出绩效自评</w:t>
      </w:r>
    </w:p>
    <w:p>
      <w:pPr>
        <w:jc w:val="left"/>
        <w:rPr>
          <w:rFonts w:ascii="楷体" w:eastAsia="楷体" w:hAnsi="楷体" w:hint="eastAsia"/>
          <w:sz w:val="30"/>
          <w:szCs w:val="30"/>
          <w:lang w:val="en-US" w:eastAsia="zh-CN"/>
        </w:rPr>
      </w:pPr>
      <w:r>
        <w:rPr>
          <w:rFonts w:ascii="楷体" w:eastAsia="楷体" w:hAnsi="楷体" w:hint="eastAsia"/>
          <w:sz w:val="30"/>
          <w:szCs w:val="30"/>
          <w:lang w:val="en-US" w:eastAsia="zh-CN"/>
        </w:rPr>
        <w:t>（三）</w:t>
      </w:r>
      <w:r>
        <w:rPr>
          <w:rFonts w:ascii="楷体" w:eastAsia="楷体" w:hAnsi="楷体" w:hint="eastAsia"/>
          <w:sz w:val="30"/>
          <w:szCs w:val="30"/>
          <w:lang w:eastAsia="zh-CN"/>
        </w:rPr>
        <w:t>项目绩效目标管理</w:t>
      </w:r>
    </w:p>
    <w:p>
      <w:pPr>
        <w:jc w:val="left"/>
        <w:rPr>
          <w:rFonts w:ascii="楷体" w:eastAsia="楷体" w:hAnsi="楷体" w:hint="eastAsia"/>
          <w:sz w:val="30"/>
          <w:szCs w:val="30"/>
          <w:lang w:val="en-US" w:eastAsia="zh-CN"/>
        </w:rPr>
      </w:pPr>
      <w:r>
        <w:rPr>
          <w:rFonts w:ascii="楷体" w:eastAsia="楷体" w:hAnsi="楷体" w:hint="eastAsia"/>
          <w:sz w:val="30"/>
          <w:szCs w:val="30"/>
          <w:lang w:val="en-US" w:eastAsia="zh-CN"/>
        </w:rPr>
        <w:t>（四）</w:t>
      </w:r>
      <w:r>
        <w:rPr>
          <w:rFonts w:ascii="楷体" w:eastAsia="楷体" w:hAnsi="楷体" w:hint="eastAsia"/>
          <w:sz w:val="30"/>
          <w:szCs w:val="30"/>
          <w:lang w:eastAsia="zh-CN"/>
        </w:rPr>
        <w:t>2018部门整体支出绩效自评报告</w:t>
      </w:r>
    </w:p>
    <w:p>
      <w:pPr>
        <w:jc w:val="left"/>
        <w:rPr>
          <w:rFonts w:ascii="楷体" w:eastAsia="楷体" w:hAnsi="楷体" w:hint="eastAsia"/>
          <w:sz w:val="30"/>
          <w:szCs w:val="30"/>
          <w:lang w:val="en-US" w:eastAsia="zh-CN"/>
        </w:rPr>
      </w:pPr>
      <w:r>
        <w:rPr>
          <w:rFonts w:ascii="楷体" w:eastAsia="楷体" w:hAnsi="楷体" w:hint="eastAsia"/>
          <w:sz w:val="30"/>
          <w:szCs w:val="30"/>
          <w:lang w:val="en-US" w:eastAsia="zh-CN"/>
        </w:rPr>
        <w:t>（五）</w:t>
      </w:r>
      <w:r>
        <w:rPr>
          <w:rFonts w:ascii="楷体" w:eastAsia="楷体" w:hAnsi="楷体" w:hint="eastAsia"/>
          <w:sz w:val="30"/>
          <w:szCs w:val="30"/>
          <w:lang w:eastAsia="zh-CN"/>
        </w:rPr>
        <w:t>部门整体支出绩效自评表</w:t>
      </w:r>
    </w:p>
    <w:p>
      <w:pPr>
        <w:jc w:val="left"/>
        <w:rPr>
          <w:rFonts w:ascii="楷体" w:eastAsia="楷体" w:hAnsi="楷体" w:hint="eastAsia"/>
          <w:sz w:val="30"/>
          <w:szCs w:val="30"/>
          <w:lang w:eastAsia="zh-CN"/>
        </w:rPr>
      </w:pPr>
      <w:r>
        <w:rPr>
          <w:rFonts w:ascii="楷体" w:eastAsia="楷体" w:hAnsi="楷体" w:hint="eastAsia"/>
          <w:sz w:val="30"/>
          <w:szCs w:val="30"/>
          <w:lang w:eastAsia="zh-CN"/>
        </w:rPr>
        <w:t>五、</w:t>
      </w:r>
      <w:r>
        <w:rPr>
          <w:rFonts w:ascii="楷体" w:eastAsia="楷体" w:hAnsi="楷体" w:hint="eastAsia"/>
          <w:sz w:val="30"/>
          <w:szCs w:val="30"/>
          <w:lang w:val="en-US" w:eastAsia="zh-CN"/>
        </w:rPr>
        <w:t>其他重要事项情况说明</w:t>
      </w:r>
    </w:p>
    <w:p>
      <w:pPr>
        <w:widowControl/>
        <w:snapToGrid w:val="0"/>
        <w:spacing w:before="100" w:after="100" w:line="360" w:lineRule="auto"/>
        <w:jc w:val="left"/>
        <w:rPr>
          <w:rFonts w:ascii="黑体" w:eastAsia="黑体" w:hAnsi="黑体" w:hint="eastAsia"/>
          <w:sz w:val="30"/>
          <w:szCs w:val="30"/>
        </w:rPr>
      </w:pPr>
      <w:r>
        <w:rPr>
          <w:rFonts w:ascii="黑体" w:eastAsia="黑体" w:hAnsi="黑体" w:hint="eastAsia"/>
          <w:sz w:val="30"/>
          <w:szCs w:val="30"/>
        </w:rPr>
        <w:t>第</w:t>
      </w:r>
      <w:r>
        <w:rPr>
          <w:rFonts w:ascii="黑体" w:eastAsia="黑体" w:hAnsi="黑体" w:hint="eastAsia"/>
          <w:sz w:val="30"/>
          <w:szCs w:val="30"/>
          <w:lang w:eastAsia="zh-CN"/>
        </w:rPr>
        <w:t>五</w:t>
      </w:r>
      <w:r>
        <w:rPr>
          <w:rFonts w:ascii="黑体" w:eastAsia="黑体" w:hAnsi="黑体" w:hint="eastAsia"/>
          <w:sz w:val="30"/>
          <w:szCs w:val="30"/>
        </w:rPr>
        <w:t>部分  名词解释</w:t>
      </w:r>
    </w:p>
    <w:p>
      <w:pPr>
        <w:jc w:val="center"/>
        <w:rPr>
          <w:rFonts w:ascii="黑体" w:eastAsia="黑体" w:hAnsi="黑体" w:hint="eastAsia"/>
          <w:sz w:val="32"/>
          <w:szCs w:val="32"/>
        </w:rPr>
      </w:pPr>
    </w:p>
    <w:p>
      <w:pPr>
        <w:jc w:val="center"/>
        <w:rPr>
          <w:rFonts w:ascii="黑体" w:eastAsia="黑体" w:hAnsi="黑体" w:hint="eastAsia"/>
          <w:sz w:val="32"/>
          <w:szCs w:val="32"/>
        </w:rPr>
      </w:pPr>
    </w:p>
    <w:p>
      <w:pPr>
        <w:jc w:val="center"/>
        <w:rPr>
          <w:rFonts w:ascii="黑体" w:eastAsia="黑体" w:hAnsi="黑体" w:hint="eastAsia"/>
          <w:sz w:val="32"/>
          <w:szCs w:val="32"/>
        </w:rPr>
      </w:pPr>
    </w:p>
    <w:p>
      <w:pPr>
        <w:jc w:val="center"/>
        <w:rPr>
          <w:rFonts w:ascii="黑体" w:eastAsia="黑体" w:hAnsi="黑体" w:hint="eastAsia"/>
          <w:sz w:val="32"/>
          <w:szCs w:val="32"/>
        </w:rPr>
      </w:pPr>
    </w:p>
    <w:p>
      <w:pPr>
        <w:jc w:val="center"/>
        <w:rPr>
          <w:rFonts w:ascii="黑体" w:eastAsia="黑体" w:hAnsi="黑体" w:hint="eastAsia"/>
          <w:sz w:val="32"/>
          <w:szCs w:val="32"/>
        </w:rPr>
      </w:pPr>
    </w:p>
    <w:p>
      <w:pPr>
        <w:jc w:val="center"/>
        <w:rPr>
          <w:rFonts w:ascii="黑体" w:eastAsia="黑体" w:hAnsi="黑体" w:hint="eastAsia"/>
          <w:sz w:val="32"/>
          <w:szCs w:val="32"/>
        </w:rPr>
      </w:pPr>
    </w:p>
    <w:p>
      <w:pPr>
        <w:jc w:val="center"/>
        <w:rPr>
          <w:rFonts w:ascii="黑体" w:eastAsia="黑体" w:hAnsi="黑体" w:hint="eastAsia"/>
          <w:sz w:val="32"/>
          <w:szCs w:val="32"/>
        </w:rPr>
      </w:pPr>
    </w:p>
    <w:p>
      <w:pPr>
        <w:jc w:val="center"/>
        <w:rPr>
          <w:rFonts w:ascii="黑体" w:eastAsia="黑体" w:hAnsi="黑体" w:hint="eastAsia"/>
          <w:sz w:val="32"/>
          <w:szCs w:val="32"/>
        </w:rPr>
      </w:pPr>
    </w:p>
    <w:p>
      <w:pPr>
        <w:jc w:val="both"/>
        <w:rPr>
          <w:rFonts w:ascii="黑体" w:eastAsia="黑体" w:hAnsi="黑体" w:hint="eastAsia"/>
          <w:sz w:val="32"/>
          <w:szCs w:val="32"/>
        </w:rPr>
      </w:pPr>
    </w:p>
    <w:p>
      <w:pPr>
        <w:jc w:val="center"/>
        <w:rPr>
          <w:rFonts w:ascii="黑体" w:eastAsia="黑体" w:hAnsi="黑体" w:hint="eastAsia"/>
          <w:sz w:val="32"/>
          <w:szCs w:val="32"/>
        </w:rPr>
      </w:pPr>
      <w:r>
        <w:rPr>
          <w:rFonts w:ascii="黑体" w:eastAsia="黑体" w:hAnsi="黑体" w:hint="eastAsia"/>
          <w:sz w:val="32"/>
          <w:szCs w:val="32"/>
        </w:rPr>
        <w:t xml:space="preserve">第一部分 </w:t>
      </w:r>
      <w:r>
        <w:rPr>
          <w:rFonts w:ascii="黑体" w:eastAsia="黑体" w:hAnsi="黑体" w:hint="eastAsia"/>
          <w:sz w:val="32"/>
          <w:szCs w:val="32"/>
          <w:lang w:eastAsia="zh-CN"/>
        </w:rPr>
        <w:t>单位</w:t>
      </w:r>
      <w:r>
        <w:rPr>
          <w:rFonts w:ascii="黑体" w:eastAsia="黑体" w:hAnsi="黑体" w:hint="eastAsia"/>
          <w:sz w:val="32"/>
          <w:szCs w:val="32"/>
        </w:rPr>
        <w:t>概况</w:t>
      </w:r>
    </w:p>
    <w:p>
      <w:pPr>
        <w:spacing w:line="600" w:lineRule="exact"/>
        <w:ind w:firstLine="600" w:firstLineChars="200"/>
        <w:rPr>
          <w:rFonts w:ascii="黑体" w:eastAsia="黑体" w:hAnsi="黑体" w:hint="eastAsia"/>
          <w:sz w:val="30"/>
          <w:szCs w:val="30"/>
        </w:rPr>
      </w:pPr>
      <w:r>
        <w:rPr>
          <w:rFonts w:ascii="黑体" w:eastAsia="黑体" w:hAnsi="黑体" w:hint="eastAsia"/>
          <w:sz w:val="30"/>
          <w:szCs w:val="30"/>
        </w:rPr>
        <w:t>一、主要职能</w:t>
      </w:r>
    </w:p>
    <w:p>
      <w:pPr>
        <w:spacing w:line="600" w:lineRule="exact"/>
        <w:ind w:firstLine="600" w:firstLineChars="200"/>
        <w:rPr>
          <w:rFonts w:ascii="楷体" w:eastAsia="楷体" w:hAnsi="楷体" w:hint="eastAsia"/>
          <w:sz w:val="30"/>
          <w:szCs w:val="30"/>
        </w:rPr>
      </w:pPr>
      <w:r>
        <w:rPr>
          <w:rFonts w:ascii="楷体" w:eastAsia="楷体" w:hAnsi="楷体" w:hint="eastAsia"/>
          <w:bCs/>
          <w:sz w:val="30"/>
          <w:szCs w:val="30"/>
        </w:rPr>
        <w:t>（一）主要职能</w:t>
      </w:r>
    </w:p>
    <w:p>
      <w:pPr>
        <w:pStyle w:val="BodyText"/>
        <w:adjustRightInd w:val="0"/>
        <w:snapToGrid w:val="0"/>
        <w:spacing w:line="600" w:lineRule="exact"/>
        <w:ind w:firstLine="630" w:firstLineChars="210"/>
        <w:rPr>
          <w:rFonts w:ascii="宋体" w:eastAsia="宋体" w:hAnsi="宋体" w:cs="宋体" w:hint="eastAsia"/>
          <w:color w:val="auto"/>
          <w:sz w:val="30"/>
          <w:szCs w:val="30"/>
          <w:lang w:val="en-US" w:eastAsia="zh-CN"/>
        </w:rPr>
      </w:pPr>
      <w:r>
        <w:rPr>
          <w:rFonts w:ascii="宋体" w:eastAsia="宋体" w:hAnsi="宋体" w:cs="宋体" w:hint="eastAsia"/>
          <w:color w:val="auto"/>
          <w:sz w:val="30"/>
          <w:szCs w:val="30"/>
          <w:lang w:eastAsia="zh-CN"/>
        </w:rPr>
        <w:t>我单位属于行政单位，属于一级预算单位；年末在职在编人员</w:t>
      </w:r>
      <w:r>
        <w:rPr>
          <w:rFonts w:ascii="宋体" w:eastAsia="宋体" w:hAnsi="宋体" w:cs="宋体" w:hint="eastAsia"/>
          <w:color w:val="auto"/>
          <w:sz w:val="30"/>
          <w:szCs w:val="30"/>
          <w:lang w:val="en-US" w:eastAsia="zh-CN"/>
        </w:rPr>
        <w:t>30人，其中4人为提前退休，</w:t>
      </w:r>
      <w:r>
        <w:rPr>
          <w:rFonts w:ascii="宋体" w:eastAsia="宋体" w:hAnsi="宋体" w:cs="宋体" w:hint="eastAsia"/>
          <w:color w:val="auto"/>
          <w:sz w:val="30"/>
          <w:szCs w:val="30"/>
        </w:rPr>
        <w:t>全县共有公立医疗卫生计生机构15个，其中县级</w:t>
      </w:r>
      <w:r>
        <w:rPr>
          <w:rFonts w:ascii="宋体" w:eastAsia="宋体" w:hAnsi="宋体" w:cs="宋体" w:hint="eastAsia"/>
          <w:color w:val="auto"/>
          <w:sz w:val="30"/>
          <w:szCs w:val="30"/>
          <w:lang w:val="en-US" w:eastAsia="zh-CN"/>
        </w:rPr>
        <w:t>5</w:t>
      </w:r>
      <w:r>
        <w:rPr>
          <w:rFonts w:ascii="宋体" w:eastAsia="宋体" w:hAnsi="宋体" w:cs="宋体" w:hint="eastAsia"/>
          <w:color w:val="auto"/>
          <w:sz w:val="30"/>
          <w:szCs w:val="30"/>
        </w:rPr>
        <w:t>个、乡镇卫生院11个（包括社区卫生服务中心）；全县共有村卫生室70个，有乡村医生</w:t>
      </w:r>
      <w:r>
        <w:rPr>
          <w:rFonts w:ascii="宋体" w:eastAsia="宋体" w:hAnsi="宋体" w:cs="宋体" w:hint="eastAsia"/>
          <w:color w:val="auto"/>
          <w:sz w:val="30"/>
          <w:szCs w:val="30"/>
          <w:lang w:val="en-US" w:eastAsia="zh-CN"/>
        </w:rPr>
        <w:t>167</w:t>
      </w:r>
      <w:r>
        <w:rPr>
          <w:rFonts w:ascii="宋体" w:eastAsia="宋体" w:hAnsi="宋体" w:cs="宋体" w:hint="eastAsia"/>
          <w:color w:val="auto"/>
          <w:sz w:val="30"/>
          <w:szCs w:val="30"/>
        </w:rPr>
        <w:t>人；农家卫生员45人；计生宣传员82人，流动人口计生管理员5人。有民营医院</w:t>
      </w:r>
      <w:r>
        <w:rPr>
          <w:rFonts w:ascii="宋体" w:eastAsia="宋体" w:hAnsi="宋体" w:cs="宋体" w:hint="eastAsia"/>
          <w:color w:val="auto"/>
          <w:sz w:val="30"/>
          <w:szCs w:val="30"/>
          <w:lang w:val="en-US" w:eastAsia="zh-CN"/>
        </w:rPr>
        <w:t>4</w:t>
      </w:r>
      <w:r>
        <w:rPr>
          <w:rFonts w:ascii="宋体" w:eastAsia="宋体" w:hAnsi="宋体" w:cs="宋体" w:hint="eastAsia"/>
          <w:color w:val="auto"/>
          <w:sz w:val="30"/>
          <w:szCs w:val="30"/>
        </w:rPr>
        <w:t>家，个体诊所1</w:t>
      </w:r>
      <w:r>
        <w:rPr>
          <w:rFonts w:ascii="宋体" w:eastAsia="宋体" w:hAnsi="宋体" w:cs="宋体" w:hint="eastAsia"/>
          <w:color w:val="auto"/>
          <w:sz w:val="30"/>
          <w:szCs w:val="30"/>
          <w:lang w:val="en-US" w:eastAsia="zh-CN"/>
        </w:rPr>
        <w:t>4</w:t>
      </w:r>
      <w:r>
        <w:rPr>
          <w:rFonts w:ascii="宋体" w:eastAsia="宋体" w:hAnsi="宋体" w:cs="宋体" w:hint="eastAsia"/>
          <w:color w:val="auto"/>
          <w:sz w:val="30"/>
          <w:szCs w:val="30"/>
        </w:rPr>
        <w:t>家。全县各公立医疗卫生机构总编制483人。实有在编人员4</w:t>
      </w:r>
      <w:r>
        <w:rPr>
          <w:rFonts w:ascii="宋体" w:eastAsia="宋体" w:hAnsi="宋体" w:cs="宋体" w:hint="eastAsia"/>
          <w:color w:val="auto"/>
          <w:sz w:val="30"/>
          <w:szCs w:val="30"/>
          <w:lang w:val="en-US" w:eastAsia="zh-CN"/>
        </w:rPr>
        <w:t>48</w:t>
      </w:r>
      <w:r>
        <w:rPr>
          <w:rFonts w:ascii="宋体" w:eastAsia="宋体" w:hAnsi="宋体" w:cs="宋体" w:hint="eastAsia"/>
          <w:color w:val="auto"/>
          <w:sz w:val="30"/>
          <w:szCs w:val="30"/>
        </w:rPr>
        <w:t>人，临聘人员2</w:t>
      </w:r>
      <w:r>
        <w:rPr>
          <w:rFonts w:ascii="宋体" w:eastAsia="宋体" w:hAnsi="宋体" w:cs="宋体" w:hint="eastAsia"/>
          <w:color w:val="auto"/>
          <w:sz w:val="30"/>
          <w:szCs w:val="30"/>
          <w:lang w:val="en-US" w:eastAsia="zh-CN"/>
        </w:rPr>
        <w:t>30</w:t>
      </w:r>
      <w:r>
        <w:rPr>
          <w:rFonts w:ascii="宋体" w:eastAsia="宋体" w:hAnsi="宋体" w:cs="宋体" w:hint="eastAsia"/>
          <w:color w:val="auto"/>
          <w:sz w:val="30"/>
          <w:szCs w:val="30"/>
        </w:rPr>
        <w:t>人；其中卫生技术人员3</w:t>
      </w:r>
      <w:r>
        <w:rPr>
          <w:rFonts w:ascii="宋体" w:eastAsia="宋体" w:hAnsi="宋体" w:cs="宋体" w:hint="eastAsia"/>
          <w:color w:val="auto"/>
          <w:sz w:val="30"/>
          <w:szCs w:val="30"/>
          <w:lang w:val="en-US" w:eastAsia="zh-CN"/>
        </w:rPr>
        <w:t>93</w:t>
      </w:r>
      <w:r>
        <w:rPr>
          <w:rFonts w:ascii="宋体" w:eastAsia="宋体" w:hAnsi="宋体" w:cs="宋体" w:hint="eastAsia"/>
          <w:color w:val="auto"/>
          <w:sz w:val="30"/>
          <w:szCs w:val="30"/>
        </w:rPr>
        <w:t>人,占总职工的87</w:t>
      </w:r>
      <w:r>
        <w:rPr>
          <w:rFonts w:ascii="宋体" w:eastAsia="宋体" w:hAnsi="宋体" w:cs="宋体" w:hint="eastAsia"/>
          <w:color w:val="auto"/>
          <w:sz w:val="30"/>
          <w:szCs w:val="30"/>
          <w:lang w:val="en-US" w:eastAsia="zh-CN"/>
        </w:rPr>
        <w:t>.7</w:t>
      </w:r>
      <w:r>
        <w:rPr>
          <w:rFonts w:ascii="宋体" w:eastAsia="宋体" w:hAnsi="宋体" w:cs="宋体" w:hint="eastAsia"/>
          <w:color w:val="auto"/>
          <w:sz w:val="30"/>
          <w:szCs w:val="30"/>
        </w:rPr>
        <w:t>％;卫生技术人员中副主任及以上医师</w:t>
      </w:r>
      <w:r>
        <w:rPr>
          <w:rFonts w:ascii="宋体" w:eastAsia="宋体" w:hAnsi="宋体" w:cs="宋体" w:hint="eastAsia"/>
          <w:color w:val="auto"/>
          <w:sz w:val="30"/>
          <w:szCs w:val="30"/>
          <w:lang w:val="en-US" w:eastAsia="zh-CN"/>
        </w:rPr>
        <w:t>43</w:t>
      </w:r>
      <w:r>
        <w:rPr>
          <w:rFonts w:ascii="宋体" w:eastAsia="宋体" w:hAnsi="宋体" w:cs="宋体" w:hint="eastAsia"/>
          <w:color w:val="auto"/>
          <w:sz w:val="30"/>
          <w:szCs w:val="30"/>
        </w:rPr>
        <w:t>人，占卫生技术人员的1</w:t>
      </w:r>
      <w:r>
        <w:rPr>
          <w:rFonts w:ascii="宋体" w:eastAsia="宋体" w:hAnsi="宋体" w:cs="宋体" w:hint="eastAsia"/>
          <w:color w:val="auto"/>
          <w:sz w:val="30"/>
          <w:szCs w:val="30"/>
          <w:lang w:val="en-US" w:eastAsia="zh-CN"/>
        </w:rPr>
        <w:t>0.9</w:t>
      </w:r>
      <w:r>
        <w:rPr>
          <w:rFonts w:ascii="宋体" w:eastAsia="宋体" w:hAnsi="宋体" w:cs="宋体" w:hint="eastAsia"/>
          <w:color w:val="auto"/>
          <w:sz w:val="30"/>
          <w:szCs w:val="30"/>
        </w:rPr>
        <w:t>%；主治医师（含主管护、药、技师）</w:t>
      </w:r>
      <w:r>
        <w:rPr>
          <w:rFonts w:ascii="宋体" w:eastAsia="宋体" w:hAnsi="宋体" w:cs="宋体" w:hint="eastAsia"/>
          <w:color w:val="auto"/>
          <w:sz w:val="30"/>
          <w:szCs w:val="30"/>
          <w:lang w:val="en-US" w:eastAsia="zh-CN"/>
        </w:rPr>
        <w:t>95</w:t>
      </w:r>
      <w:r>
        <w:rPr>
          <w:rFonts w:ascii="宋体" w:eastAsia="宋体" w:hAnsi="宋体" w:cs="宋体" w:hint="eastAsia"/>
          <w:color w:val="auto"/>
          <w:sz w:val="30"/>
          <w:szCs w:val="30"/>
        </w:rPr>
        <w:t>人，占卫生技术人员的2</w:t>
      </w:r>
      <w:r>
        <w:rPr>
          <w:rFonts w:ascii="宋体" w:eastAsia="宋体" w:hAnsi="宋体" w:cs="宋体" w:hint="eastAsia"/>
          <w:color w:val="auto"/>
          <w:sz w:val="30"/>
          <w:szCs w:val="30"/>
          <w:lang w:val="en-US" w:eastAsia="zh-CN"/>
        </w:rPr>
        <w:t>4.2</w:t>
      </w:r>
      <w:r>
        <w:rPr>
          <w:rFonts w:ascii="宋体" w:eastAsia="宋体" w:hAnsi="宋体" w:cs="宋体" w:hint="eastAsia"/>
          <w:color w:val="auto"/>
          <w:sz w:val="30"/>
          <w:szCs w:val="30"/>
        </w:rPr>
        <w:t>%；医、护、药、技师（士）17</w:t>
      </w:r>
      <w:r>
        <w:rPr>
          <w:rFonts w:ascii="宋体" w:eastAsia="宋体" w:hAnsi="宋体" w:cs="宋体" w:hint="eastAsia"/>
          <w:color w:val="auto"/>
          <w:sz w:val="30"/>
          <w:szCs w:val="30"/>
          <w:lang w:val="en-US" w:eastAsia="zh-CN"/>
        </w:rPr>
        <w:t>3</w:t>
      </w:r>
      <w:r>
        <w:rPr>
          <w:rFonts w:ascii="宋体" w:eastAsia="宋体" w:hAnsi="宋体" w:cs="宋体" w:hint="eastAsia"/>
          <w:color w:val="auto"/>
          <w:sz w:val="30"/>
          <w:szCs w:val="30"/>
        </w:rPr>
        <w:t>人，占卫生技术人员的</w:t>
      </w:r>
      <w:r>
        <w:rPr>
          <w:rFonts w:ascii="宋体" w:eastAsia="宋体" w:hAnsi="宋体" w:cs="宋体" w:hint="eastAsia"/>
          <w:color w:val="auto"/>
          <w:sz w:val="30"/>
          <w:szCs w:val="30"/>
          <w:lang w:val="en-US" w:eastAsia="zh-CN"/>
        </w:rPr>
        <w:t>44</w:t>
      </w:r>
      <w:r>
        <w:rPr>
          <w:rFonts w:ascii="宋体" w:eastAsia="宋体" w:hAnsi="宋体" w:cs="宋体" w:hint="eastAsia"/>
          <w:color w:val="auto"/>
          <w:sz w:val="30"/>
          <w:szCs w:val="30"/>
        </w:rPr>
        <w:t>%；无职称人员</w:t>
      </w:r>
      <w:r>
        <w:rPr>
          <w:rFonts w:ascii="宋体" w:eastAsia="宋体" w:hAnsi="宋体" w:cs="宋体" w:hint="eastAsia"/>
          <w:color w:val="auto"/>
          <w:sz w:val="30"/>
          <w:szCs w:val="30"/>
          <w:lang w:val="en-US" w:eastAsia="zh-CN"/>
        </w:rPr>
        <w:t>82</w:t>
      </w:r>
      <w:r>
        <w:rPr>
          <w:rFonts w:ascii="宋体" w:eastAsia="宋体" w:hAnsi="宋体" w:cs="宋体" w:hint="eastAsia"/>
          <w:color w:val="auto"/>
          <w:sz w:val="30"/>
          <w:szCs w:val="30"/>
        </w:rPr>
        <w:t>人，占卫生技术人员的</w:t>
      </w:r>
      <w:r>
        <w:rPr>
          <w:rFonts w:ascii="宋体" w:eastAsia="宋体" w:hAnsi="宋体" w:cs="宋体" w:hint="eastAsia"/>
          <w:color w:val="auto"/>
          <w:sz w:val="30"/>
          <w:szCs w:val="30"/>
          <w:lang w:val="en-US" w:eastAsia="zh-CN"/>
        </w:rPr>
        <w:t>20.9</w:t>
      </w:r>
      <w:r>
        <w:rPr>
          <w:rFonts w:ascii="宋体" w:eastAsia="宋体" w:hAnsi="宋体" w:cs="宋体" w:hint="eastAsia"/>
          <w:color w:val="auto"/>
          <w:sz w:val="30"/>
          <w:szCs w:val="30"/>
        </w:rPr>
        <w:t>%。执业医师1</w:t>
      </w:r>
      <w:r>
        <w:rPr>
          <w:rFonts w:ascii="宋体" w:eastAsia="宋体" w:hAnsi="宋体" w:cs="宋体" w:hint="eastAsia"/>
          <w:color w:val="auto"/>
          <w:sz w:val="30"/>
          <w:szCs w:val="30"/>
          <w:lang w:val="en-US" w:eastAsia="zh-CN"/>
        </w:rPr>
        <w:t>30</w:t>
      </w:r>
      <w:r>
        <w:rPr>
          <w:rFonts w:ascii="宋体" w:eastAsia="宋体" w:hAnsi="宋体" w:cs="宋体" w:hint="eastAsia"/>
          <w:color w:val="auto"/>
          <w:sz w:val="30"/>
          <w:szCs w:val="30"/>
        </w:rPr>
        <w:t>人，占卫生技术人员的</w:t>
      </w:r>
      <w:r>
        <w:rPr>
          <w:rFonts w:ascii="宋体" w:eastAsia="宋体" w:hAnsi="宋体" w:cs="宋体" w:hint="eastAsia"/>
          <w:color w:val="auto"/>
          <w:sz w:val="30"/>
          <w:szCs w:val="30"/>
          <w:lang w:val="en-US" w:eastAsia="zh-CN"/>
        </w:rPr>
        <w:t>33.1</w:t>
      </w:r>
      <w:r>
        <w:rPr>
          <w:rFonts w:ascii="宋体" w:eastAsia="宋体" w:hAnsi="宋体" w:cs="宋体" w:hint="eastAsia"/>
          <w:color w:val="auto"/>
          <w:sz w:val="30"/>
          <w:szCs w:val="30"/>
        </w:rPr>
        <w:t>%；执业助理医师</w:t>
      </w:r>
      <w:r>
        <w:rPr>
          <w:rFonts w:ascii="宋体" w:eastAsia="宋体" w:hAnsi="宋体" w:cs="宋体" w:hint="eastAsia"/>
          <w:color w:val="auto"/>
          <w:sz w:val="30"/>
          <w:szCs w:val="30"/>
          <w:lang w:val="en-US" w:eastAsia="zh-CN"/>
        </w:rPr>
        <w:t>40</w:t>
      </w:r>
      <w:r>
        <w:rPr>
          <w:rFonts w:ascii="宋体" w:eastAsia="宋体" w:hAnsi="宋体" w:cs="宋体" w:hint="eastAsia"/>
          <w:color w:val="auto"/>
          <w:sz w:val="30"/>
          <w:szCs w:val="30"/>
        </w:rPr>
        <w:t>人，占卫生技术人员的10.2%；护士</w:t>
      </w:r>
      <w:r>
        <w:rPr>
          <w:rFonts w:ascii="宋体" w:eastAsia="宋体" w:hAnsi="宋体" w:cs="宋体" w:hint="eastAsia"/>
          <w:color w:val="auto"/>
          <w:sz w:val="30"/>
          <w:szCs w:val="30"/>
          <w:lang w:val="en-US" w:eastAsia="zh-CN"/>
        </w:rPr>
        <w:t>99</w:t>
      </w:r>
      <w:r>
        <w:rPr>
          <w:rFonts w:ascii="宋体" w:eastAsia="宋体" w:hAnsi="宋体" w:cs="宋体" w:hint="eastAsia"/>
          <w:color w:val="auto"/>
          <w:sz w:val="30"/>
          <w:szCs w:val="30"/>
        </w:rPr>
        <w:t>人，占卫生技术人员的</w:t>
      </w:r>
      <w:r>
        <w:rPr>
          <w:rFonts w:ascii="宋体" w:eastAsia="宋体" w:hAnsi="宋体" w:cs="宋体" w:hint="eastAsia"/>
          <w:color w:val="auto"/>
          <w:sz w:val="30"/>
          <w:szCs w:val="30"/>
          <w:lang w:val="en-US" w:eastAsia="zh-CN"/>
        </w:rPr>
        <w:t>25.2</w:t>
      </w:r>
      <w:r>
        <w:rPr>
          <w:rFonts w:ascii="宋体" w:eastAsia="宋体" w:hAnsi="宋体" w:cs="宋体" w:hint="eastAsia"/>
          <w:color w:val="auto"/>
          <w:sz w:val="30"/>
          <w:szCs w:val="30"/>
        </w:rPr>
        <w:t>%；其他专业5</w:t>
      </w:r>
      <w:r>
        <w:rPr>
          <w:rFonts w:ascii="宋体" w:eastAsia="宋体" w:hAnsi="宋体" w:cs="宋体" w:hint="eastAsia"/>
          <w:color w:val="auto"/>
          <w:sz w:val="30"/>
          <w:szCs w:val="30"/>
          <w:lang w:val="en-US" w:eastAsia="zh-CN"/>
        </w:rPr>
        <w:t>5</w:t>
      </w:r>
      <w:r>
        <w:rPr>
          <w:rFonts w:ascii="宋体" w:eastAsia="宋体" w:hAnsi="宋体" w:cs="宋体" w:hint="eastAsia"/>
          <w:color w:val="auto"/>
          <w:sz w:val="30"/>
          <w:szCs w:val="30"/>
        </w:rPr>
        <w:t>人，占总职工的12.</w:t>
      </w:r>
      <w:r>
        <w:rPr>
          <w:rFonts w:ascii="宋体" w:eastAsia="宋体" w:hAnsi="宋体" w:cs="宋体" w:hint="eastAsia"/>
          <w:color w:val="auto"/>
          <w:sz w:val="30"/>
          <w:szCs w:val="30"/>
          <w:lang w:val="en-US" w:eastAsia="zh-CN"/>
        </w:rPr>
        <w:t>3</w:t>
      </w:r>
      <w:r>
        <w:rPr>
          <w:rFonts w:ascii="宋体" w:eastAsia="宋体" w:hAnsi="宋体" w:cs="宋体" w:hint="eastAsia"/>
          <w:color w:val="auto"/>
          <w:sz w:val="30"/>
          <w:szCs w:val="30"/>
        </w:rPr>
        <w:t>%。学历结构：大学本科及以上1</w:t>
      </w:r>
      <w:r>
        <w:rPr>
          <w:rFonts w:ascii="宋体" w:eastAsia="宋体" w:hAnsi="宋体" w:cs="宋体" w:hint="eastAsia"/>
          <w:color w:val="auto"/>
          <w:sz w:val="30"/>
          <w:szCs w:val="30"/>
          <w:lang w:val="en-US" w:eastAsia="zh-CN"/>
        </w:rPr>
        <w:t>82</w:t>
      </w:r>
      <w:r>
        <w:rPr>
          <w:rFonts w:ascii="宋体" w:eastAsia="宋体" w:hAnsi="宋体" w:cs="宋体" w:hint="eastAsia"/>
          <w:color w:val="auto"/>
          <w:sz w:val="30"/>
          <w:szCs w:val="30"/>
        </w:rPr>
        <w:t>人，占总职工的</w:t>
      </w:r>
      <w:r>
        <w:rPr>
          <w:rFonts w:ascii="宋体" w:eastAsia="宋体" w:hAnsi="宋体" w:cs="宋体" w:hint="eastAsia"/>
          <w:color w:val="auto"/>
          <w:sz w:val="30"/>
          <w:szCs w:val="30"/>
          <w:lang w:val="en-US" w:eastAsia="zh-CN"/>
        </w:rPr>
        <w:t>40.6</w:t>
      </w:r>
      <w:r>
        <w:rPr>
          <w:rFonts w:ascii="宋体" w:eastAsia="宋体" w:hAnsi="宋体" w:cs="宋体" w:hint="eastAsia"/>
          <w:color w:val="auto"/>
          <w:sz w:val="30"/>
          <w:szCs w:val="30"/>
        </w:rPr>
        <w:t>%；大专2</w:t>
      </w:r>
      <w:r>
        <w:rPr>
          <w:rFonts w:ascii="宋体" w:eastAsia="宋体" w:hAnsi="宋体" w:cs="宋体" w:hint="eastAsia"/>
          <w:color w:val="auto"/>
          <w:sz w:val="30"/>
          <w:szCs w:val="30"/>
          <w:lang w:val="en-US" w:eastAsia="zh-CN"/>
        </w:rPr>
        <w:t>37</w:t>
      </w:r>
      <w:r>
        <w:rPr>
          <w:rFonts w:ascii="宋体" w:eastAsia="宋体" w:hAnsi="宋体" w:cs="宋体" w:hint="eastAsia"/>
          <w:color w:val="auto"/>
          <w:sz w:val="30"/>
          <w:szCs w:val="30"/>
        </w:rPr>
        <w:t>人，占总职工的</w:t>
      </w:r>
      <w:r>
        <w:rPr>
          <w:rFonts w:ascii="宋体" w:eastAsia="宋体" w:hAnsi="宋体" w:cs="宋体" w:hint="eastAsia"/>
          <w:color w:val="auto"/>
          <w:sz w:val="30"/>
          <w:szCs w:val="30"/>
          <w:lang w:val="en-US" w:eastAsia="zh-CN"/>
        </w:rPr>
        <w:t>52.9</w:t>
      </w:r>
      <w:r>
        <w:rPr>
          <w:rFonts w:ascii="宋体" w:eastAsia="宋体" w:hAnsi="宋体" w:cs="宋体" w:hint="eastAsia"/>
          <w:color w:val="auto"/>
          <w:sz w:val="30"/>
          <w:szCs w:val="30"/>
        </w:rPr>
        <w:t>%，中专</w:t>
      </w:r>
      <w:r>
        <w:rPr>
          <w:rFonts w:ascii="宋体" w:eastAsia="宋体" w:hAnsi="宋体" w:cs="宋体" w:hint="eastAsia"/>
          <w:color w:val="auto"/>
          <w:sz w:val="30"/>
          <w:szCs w:val="30"/>
          <w:lang w:val="en-US" w:eastAsia="zh-CN"/>
        </w:rPr>
        <w:t>29</w:t>
      </w:r>
      <w:r>
        <w:rPr>
          <w:rFonts w:ascii="宋体" w:eastAsia="宋体" w:hAnsi="宋体" w:cs="宋体" w:hint="eastAsia"/>
          <w:color w:val="auto"/>
          <w:sz w:val="30"/>
          <w:szCs w:val="30"/>
        </w:rPr>
        <w:t>人，占总职工的</w:t>
      </w:r>
      <w:r>
        <w:rPr>
          <w:rFonts w:ascii="宋体" w:eastAsia="宋体" w:hAnsi="宋体" w:cs="宋体" w:hint="eastAsia"/>
          <w:color w:val="auto"/>
          <w:sz w:val="30"/>
          <w:szCs w:val="30"/>
          <w:lang w:val="en-US" w:eastAsia="zh-CN"/>
        </w:rPr>
        <w:t>6.5</w:t>
      </w:r>
      <w:r>
        <w:rPr>
          <w:rFonts w:ascii="宋体" w:eastAsia="宋体" w:hAnsi="宋体" w:cs="宋体" w:hint="eastAsia"/>
          <w:color w:val="auto"/>
          <w:sz w:val="30"/>
          <w:szCs w:val="30"/>
        </w:rPr>
        <w:t>%。全县共有编制病床3</w:t>
      </w:r>
      <w:r>
        <w:rPr>
          <w:rFonts w:ascii="宋体" w:eastAsia="宋体" w:hAnsi="宋体" w:cs="宋体" w:hint="eastAsia"/>
          <w:color w:val="auto"/>
          <w:sz w:val="30"/>
          <w:szCs w:val="30"/>
          <w:lang w:val="en-US" w:eastAsia="zh-CN"/>
        </w:rPr>
        <w:t>19</w:t>
      </w:r>
      <w:r>
        <w:rPr>
          <w:rFonts w:ascii="宋体" w:eastAsia="宋体" w:hAnsi="宋体" w:cs="宋体" w:hint="eastAsia"/>
          <w:color w:val="auto"/>
          <w:sz w:val="30"/>
          <w:szCs w:val="30"/>
        </w:rPr>
        <w:t>张，实际开放床位数2</w:t>
      </w:r>
      <w:r>
        <w:rPr>
          <w:rFonts w:ascii="宋体" w:eastAsia="宋体" w:hAnsi="宋体" w:cs="宋体" w:hint="eastAsia"/>
          <w:color w:val="auto"/>
          <w:sz w:val="30"/>
          <w:szCs w:val="30"/>
          <w:lang w:val="en-US" w:eastAsia="zh-CN"/>
        </w:rPr>
        <w:t>45</w:t>
      </w:r>
      <w:r>
        <w:rPr>
          <w:rFonts w:ascii="宋体" w:eastAsia="宋体" w:hAnsi="宋体" w:cs="宋体" w:hint="eastAsia"/>
          <w:color w:val="auto"/>
          <w:sz w:val="30"/>
          <w:szCs w:val="30"/>
        </w:rPr>
        <w:t>张，每千人口床位数1.5张；每千人口执业（助理）医师数</w:t>
      </w:r>
      <w:r>
        <w:rPr>
          <w:rFonts w:ascii="宋体" w:eastAsia="宋体" w:hAnsi="宋体" w:cs="宋体" w:hint="eastAsia"/>
          <w:color w:val="auto"/>
          <w:sz w:val="30"/>
          <w:szCs w:val="30"/>
          <w:lang w:val="en-US" w:eastAsia="zh-CN"/>
        </w:rPr>
        <w:t>1.06</w:t>
      </w:r>
      <w:r>
        <w:rPr>
          <w:rFonts w:ascii="宋体" w:eastAsia="宋体" w:hAnsi="宋体" w:cs="宋体" w:hint="eastAsia"/>
          <w:color w:val="auto"/>
          <w:sz w:val="30"/>
          <w:szCs w:val="30"/>
        </w:rPr>
        <w:t>人；每千人口护士数0.</w:t>
      </w:r>
      <w:r>
        <w:rPr>
          <w:rFonts w:ascii="宋体" w:eastAsia="宋体" w:hAnsi="宋体" w:cs="宋体" w:hint="eastAsia"/>
          <w:color w:val="auto"/>
          <w:sz w:val="30"/>
          <w:szCs w:val="30"/>
          <w:lang w:val="en-US" w:eastAsia="zh-CN"/>
        </w:rPr>
        <w:t>62</w:t>
      </w:r>
      <w:r>
        <w:rPr>
          <w:rFonts w:ascii="宋体" w:eastAsia="宋体" w:hAnsi="宋体" w:cs="宋体" w:hint="eastAsia"/>
          <w:color w:val="auto"/>
          <w:sz w:val="30"/>
          <w:szCs w:val="30"/>
        </w:rPr>
        <w:t>人。局机关设综合办公室、计划财务股、医政医管股、疾病预防控制与卫生应急股、妇幼保健科技股、爱卫办、防艾办、政策法规宣传教育股、流动人口计划生育管理办。总编制数</w:t>
      </w:r>
      <w:r>
        <w:rPr>
          <w:rFonts w:ascii="宋体" w:eastAsia="宋体" w:hAnsi="宋体" w:cs="宋体" w:hint="eastAsia"/>
          <w:color w:val="auto"/>
          <w:sz w:val="30"/>
          <w:szCs w:val="30"/>
          <w:lang w:val="en-US" w:eastAsia="zh-CN"/>
        </w:rPr>
        <w:t>29</w:t>
      </w:r>
      <w:r>
        <w:rPr>
          <w:rFonts w:ascii="宋体" w:eastAsia="宋体" w:hAnsi="宋体" w:cs="宋体" w:hint="eastAsia"/>
          <w:color w:val="auto"/>
          <w:sz w:val="30"/>
          <w:szCs w:val="30"/>
        </w:rPr>
        <w:t>人，实有干部职工</w:t>
      </w:r>
      <w:r>
        <w:rPr>
          <w:rFonts w:ascii="宋体" w:eastAsia="宋体" w:hAnsi="宋体" w:cs="宋体" w:hint="eastAsia"/>
          <w:color w:val="auto"/>
          <w:sz w:val="30"/>
          <w:szCs w:val="30"/>
          <w:lang w:val="en-US" w:eastAsia="zh-CN"/>
        </w:rPr>
        <w:t>30</w:t>
      </w:r>
      <w:r>
        <w:rPr>
          <w:rFonts w:ascii="宋体" w:eastAsia="宋体" w:hAnsi="宋体" w:cs="宋体" w:hint="eastAsia"/>
          <w:color w:val="auto"/>
          <w:sz w:val="30"/>
          <w:szCs w:val="30"/>
        </w:rPr>
        <w:t>人。</w:t>
      </w:r>
      <w:r>
        <w:rPr>
          <w:rFonts w:ascii="宋体" w:eastAsia="宋体" w:hAnsi="宋体" w:cs="宋体" w:hint="eastAsia"/>
          <w:color w:val="auto"/>
          <w:sz w:val="30"/>
          <w:szCs w:val="30"/>
          <w:lang w:eastAsia="zh-CN"/>
        </w:rPr>
        <w:t>其中：提前退休</w:t>
      </w:r>
      <w:r>
        <w:rPr>
          <w:rFonts w:ascii="宋体" w:eastAsia="宋体" w:hAnsi="宋体" w:cs="宋体" w:hint="eastAsia"/>
          <w:color w:val="auto"/>
          <w:sz w:val="30"/>
          <w:szCs w:val="30"/>
          <w:lang w:val="en-US" w:eastAsia="zh-CN"/>
        </w:rPr>
        <w:t>4人</w:t>
      </w:r>
    </w:p>
    <w:p>
      <w:pPr>
        <w:pStyle w:val="BodyText"/>
        <w:adjustRightInd w:val="0"/>
        <w:snapToGrid w:val="0"/>
        <w:spacing w:line="600" w:lineRule="exact"/>
        <w:ind w:firstLine="630" w:firstLineChars="210"/>
        <w:rPr>
          <w:rFonts w:ascii="宋体" w:eastAsia="宋体" w:hAnsi="宋体" w:cs="宋体" w:hint="eastAsia"/>
          <w:bCs/>
          <w:sz w:val="30"/>
          <w:szCs w:val="30"/>
        </w:rPr>
      </w:pPr>
      <w:r>
        <w:rPr>
          <w:rFonts w:ascii="宋体" w:eastAsia="宋体" w:hAnsi="宋体" w:cs="宋体" w:hint="eastAsia"/>
          <w:bCs/>
          <w:sz w:val="30"/>
          <w:szCs w:val="30"/>
        </w:rPr>
        <w:t>（二）</w:t>
      </w:r>
      <w:r>
        <w:rPr>
          <w:rFonts w:ascii="宋体" w:eastAsia="宋体" w:hAnsi="宋体" w:cs="宋体" w:hint="eastAsia"/>
          <w:bCs/>
          <w:sz w:val="30"/>
          <w:szCs w:val="30"/>
          <w:lang w:val="en-US" w:eastAsia="zh-CN"/>
        </w:rPr>
        <w:t>2018</w:t>
      </w:r>
      <w:r>
        <w:rPr>
          <w:rFonts w:ascii="宋体" w:eastAsia="宋体" w:hAnsi="宋体" w:cs="宋体" w:hint="eastAsia"/>
          <w:bCs/>
          <w:sz w:val="30"/>
          <w:szCs w:val="30"/>
        </w:rPr>
        <w:t>年度重点工作任务介绍</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right="0" w:firstLine="600" w:leftChars="0" w:rightChars="0" w:firstLineChars="200"/>
        <w:jc w:val="both"/>
        <w:textAlignment w:val="auto"/>
        <w:outlineLvl w:val="9"/>
        <w:rPr>
          <w:rFonts w:ascii="宋体" w:eastAsia="宋体" w:hAnsi="宋体" w:cs="宋体" w:hint="eastAsia"/>
          <w:color w:val="auto"/>
          <w:sz w:val="30"/>
          <w:szCs w:val="30"/>
        </w:rPr>
      </w:pPr>
      <w:r>
        <w:rPr>
          <w:rFonts w:ascii="宋体" w:eastAsia="宋体" w:hAnsi="宋体" w:cs="宋体" w:hint="eastAsia"/>
          <w:color w:val="auto"/>
          <w:sz w:val="30"/>
          <w:szCs w:val="30"/>
        </w:rPr>
        <w:t>（一）医药卫生改革深入推进。</w:t>
      </w:r>
    </w:p>
    <w:p>
      <w:pPr>
        <w:keepNext w:val="0"/>
        <w:keepLines w:val="0"/>
        <w:pageBreakBefore w:val="0"/>
        <w:kinsoku/>
        <w:overflowPunct/>
        <w:topLinePunct w:val="0"/>
        <w:autoSpaceDE/>
        <w:autoSpaceDN/>
        <w:bidi w:val="0"/>
        <w:adjustRightInd/>
        <w:snapToGrid/>
        <w:spacing w:before="0" w:beforeLines="0" w:after="0" w:afterLines="0" w:line="560" w:lineRule="exact"/>
        <w:ind w:left="0" w:right="0" w:firstLine="600" w:leftChars="0" w:rightChars="0" w:firstLineChars="200"/>
        <w:jc w:val="both"/>
        <w:textAlignment w:val="auto"/>
        <w:outlineLvl w:val="9"/>
        <w:rPr>
          <w:rFonts w:ascii="宋体" w:eastAsia="宋体" w:hAnsi="宋体" w:cs="宋体" w:hint="eastAsia"/>
          <w:color w:val="auto"/>
          <w:sz w:val="30"/>
          <w:szCs w:val="30"/>
        </w:rPr>
      </w:pPr>
      <w:r>
        <w:rPr>
          <w:rFonts w:ascii="宋体" w:eastAsia="宋体" w:hAnsi="宋体" w:cs="宋体" w:hint="eastAsia"/>
          <w:color w:val="auto"/>
          <w:sz w:val="30"/>
          <w:szCs w:val="30"/>
          <w:lang w:val="en-US" w:eastAsia="zh-CN"/>
        </w:rPr>
        <w:t>1、</w:t>
      </w:r>
      <w:r>
        <w:rPr>
          <w:rFonts w:ascii="宋体" w:eastAsia="宋体" w:hAnsi="宋体" w:cs="宋体" w:hint="eastAsia"/>
          <w:color w:val="auto"/>
          <w:sz w:val="30"/>
          <w:szCs w:val="30"/>
        </w:rPr>
        <w:t>县级公立医院改革成效显现。</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right="0" w:firstLine="600" w:leftChars="0" w:rightChars="0" w:firstLineChars="200"/>
        <w:jc w:val="both"/>
        <w:textAlignment w:val="auto"/>
        <w:outlineLvl w:val="9"/>
        <w:rPr>
          <w:rFonts w:ascii="宋体" w:eastAsia="宋体" w:hAnsi="宋体" w:cs="宋体" w:hint="eastAsia"/>
          <w:color w:val="auto"/>
          <w:sz w:val="30"/>
          <w:szCs w:val="30"/>
        </w:rPr>
      </w:pPr>
      <w:r>
        <w:rPr>
          <w:rFonts w:ascii="宋体" w:eastAsia="宋体" w:hAnsi="宋体" w:cs="宋体" w:hint="eastAsia"/>
          <w:color w:val="auto"/>
          <w:sz w:val="30"/>
          <w:szCs w:val="30"/>
        </w:rPr>
        <w:t>我县人民医院是全县唯一一家县级公立医院，各项改革扎实推进，截止2018年10月底，县医院药占比（不含中药饮片）41.54%；百元医疗收入（不含药品收入）中消耗的卫生材料30.51元；平均住院日6.5日；医疗服务收入在医院医疗收入占比为25.88%；门诊次均医疗费221.85元，住院次均医疗费5507.67元；医药费用主要指标控制在合理范围之内，基本达到了改革预期目标。</w:t>
      </w:r>
      <w:bookmarkStart w:id="0" w:name="_GoBack"/>
      <w:bookmarkEnd w:id="0"/>
    </w:p>
    <w:p>
      <w:pPr>
        <w:keepNext w:val="0"/>
        <w:keepLines w:val="0"/>
        <w:pageBreakBefore w:val="0"/>
        <w:numPr>
          <w:ilvl w:val="0"/>
          <w:numId w:val="0"/>
        </w:numPr>
        <w:kinsoku/>
        <w:overflowPunct/>
        <w:topLinePunct w:val="0"/>
        <w:autoSpaceDE/>
        <w:autoSpaceDN/>
        <w:bidi w:val="0"/>
        <w:adjustRightInd/>
        <w:snapToGrid/>
        <w:spacing w:before="0" w:beforeLines="0" w:after="0" w:afterLines="0" w:line="560" w:lineRule="exact"/>
        <w:ind w:left="0" w:right="0" w:firstLine="600" w:leftChars="0" w:rightChars="0" w:firstLineChars="200"/>
        <w:jc w:val="both"/>
        <w:textAlignment w:val="auto"/>
        <w:outlineLvl w:val="9"/>
        <w:rPr>
          <w:rFonts w:ascii="宋体" w:eastAsia="宋体" w:hAnsi="宋体" w:cs="宋体" w:hint="eastAsia"/>
          <w:color w:val="auto"/>
          <w:sz w:val="30"/>
          <w:szCs w:val="30"/>
        </w:rPr>
      </w:pPr>
      <w:r>
        <w:rPr>
          <w:rFonts w:ascii="宋体" w:eastAsia="宋体" w:hAnsi="宋体" w:cs="宋体" w:hint="eastAsia"/>
          <w:color w:val="auto"/>
          <w:sz w:val="30"/>
          <w:szCs w:val="30"/>
          <w:lang w:val="en-US" w:eastAsia="zh-CN"/>
        </w:rPr>
        <w:t>2、</w:t>
      </w:r>
      <w:r>
        <w:rPr>
          <w:rFonts w:ascii="宋体" w:eastAsia="宋体" w:hAnsi="宋体" w:cs="宋体" w:hint="eastAsia"/>
          <w:color w:val="auto"/>
          <w:sz w:val="30"/>
          <w:szCs w:val="30"/>
        </w:rPr>
        <w:t>推动医联体建设，全面开展分级诊疗工作。</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right="0" w:firstLine="600" w:leftChars="0" w:rightChars="0" w:firstLineChars="200"/>
        <w:jc w:val="both"/>
        <w:textAlignment w:val="auto"/>
        <w:outlineLvl w:val="9"/>
        <w:rPr>
          <w:rFonts w:ascii="宋体" w:eastAsia="宋体" w:hAnsi="宋体" w:cs="宋体" w:hint="eastAsia"/>
          <w:color w:val="auto"/>
          <w:sz w:val="30"/>
          <w:szCs w:val="30"/>
        </w:rPr>
      </w:pPr>
      <w:r>
        <w:rPr>
          <w:rFonts w:ascii="宋体" w:eastAsia="宋体" w:hAnsi="宋体" w:cs="宋体" w:hint="eastAsia"/>
          <w:color w:val="auto"/>
          <w:sz w:val="30"/>
          <w:szCs w:val="30"/>
        </w:rPr>
        <w:t>2017年维西县人民医院分别与云南省第二人民医院、昆明医科大学第一附属医院、大理州附属医院、丽江市人民医院、迪庆州人民医院等签订了“医联体”协议，与全县七乡三镇卫生院签订了“双向转诊服务协议”，为患者开通绿色通道，在一定程度上解决了群众看病难问题，其余各医疗机构在2017年10月底与迪庆州人民医院建立了医联体，并召开了医联体工作推进会。根据（</w:t>
      </w:r>
      <w:r>
        <w:rPr>
          <w:rFonts w:ascii="宋体" w:eastAsia="宋体" w:hAnsi="宋体" w:cs="宋体" w:hint="eastAsia"/>
          <w:color w:val="auto"/>
          <w:sz w:val="30"/>
          <w:szCs w:val="30"/>
          <w:lang w:eastAsia="zh-CN"/>
        </w:rPr>
        <w:t>维</w:t>
      </w:r>
      <w:r>
        <w:rPr>
          <w:rFonts w:ascii="宋体" w:eastAsia="宋体" w:hAnsi="宋体" w:cs="宋体" w:hint="eastAsia"/>
          <w:color w:val="auto"/>
          <w:sz w:val="30"/>
          <w:szCs w:val="30"/>
        </w:rPr>
        <w:t>政办发〔201</w:t>
      </w:r>
      <w:r>
        <w:rPr>
          <w:rFonts w:ascii="宋体" w:eastAsia="宋体" w:hAnsi="宋体" w:cs="宋体" w:hint="eastAsia"/>
          <w:color w:val="auto"/>
          <w:sz w:val="30"/>
          <w:szCs w:val="30"/>
          <w:lang w:val="en-US" w:eastAsia="zh-CN"/>
        </w:rPr>
        <w:t>7</w:t>
      </w:r>
      <w:r>
        <w:rPr>
          <w:rFonts w:ascii="宋体" w:eastAsia="宋体" w:hAnsi="宋体" w:cs="宋体" w:hint="eastAsia"/>
          <w:color w:val="auto"/>
          <w:sz w:val="30"/>
          <w:szCs w:val="30"/>
        </w:rPr>
        <w:t>〕</w:t>
      </w:r>
      <w:r>
        <w:rPr>
          <w:rFonts w:ascii="宋体" w:eastAsia="宋体" w:hAnsi="宋体" w:cs="宋体" w:hint="eastAsia"/>
          <w:color w:val="auto"/>
          <w:sz w:val="30"/>
          <w:szCs w:val="30"/>
          <w:lang w:val="en-US" w:eastAsia="zh-CN"/>
        </w:rPr>
        <w:t>139</w:t>
      </w:r>
      <w:r>
        <w:rPr>
          <w:rFonts w:ascii="宋体" w:eastAsia="宋体" w:hAnsi="宋体" w:cs="宋体" w:hint="eastAsia"/>
          <w:color w:val="auto"/>
          <w:sz w:val="30"/>
          <w:szCs w:val="30"/>
        </w:rPr>
        <w:t>号）《维西县建立完善分级诊疗制度实施</w:t>
      </w:r>
      <w:r>
        <w:rPr>
          <w:rFonts w:ascii="宋体" w:eastAsia="宋体" w:hAnsi="宋体" w:cs="宋体" w:hint="eastAsia"/>
          <w:color w:val="auto"/>
          <w:sz w:val="30"/>
          <w:szCs w:val="30"/>
          <w:lang w:eastAsia="zh-CN"/>
        </w:rPr>
        <w:t>方案</w:t>
      </w:r>
      <w:r>
        <w:rPr>
          <w:rFonts w:ascii="宋体" w:eastAsia="宋体" w:hAnsi="宋体" w:cs="宋体" w:hint="eastAsia"/>
          <w:color w:val="auto"/>
          <w:sz w:val="30"/>
          <w:szCs w:val="30"/>
        </w:rPr>
        <w:t>》要求，全县各医疗机构全面开展分级诊疗工作，</w:t>
      </w:r>
      <w:r>
        <w:rPr>
          <w:rFonts w:ascii="宋体" w:eastAsia="宋体" w:hAnsi="宋体" w:cs="宋体" w:hint="eastAsia"/>
          <w:color w:val="auto"/>
          <w:sz w:val="30"/>
          <w:szCs w:val="30"/>
          <w:lang w:val="en-US" w:eastAsia="zh-CN"/>
        </w:rPr>
        <w:t>2018年起草了《</w:t>
      </w:r>
      <w:r>
        <w:rPr>
          <w:rFonts w:ascii="宋体" w:eastAsia="宋体" w:hAnsi="宋体" w:cs="宋体" w:hint="eastAsia"/>
          <w:color w:val="auto"/>
          <w:sz w:val="30"/>
          <w:szCs w:val="30"/>
          <w:lang w:eastAsia="zh-CN"/>
        </w:rPr>
        <w:t>维西县县乡医疗服务一体化管理工作实施方案》，</w:t>
      </w:r>
      <w:r>
        <w:rPr>
          <w:rFonts w:ascii="宋体" w:eastAsia="宋体" w:hAnsi="宋体" w:cs="宋体" w:hint="eastAsia"/>
          <w:color w:val="auto"/>
          <w:sz w:val="30"/>
          <w:szCs w:val="30"/>
        </w:rPr>
        <w:t>通过实施医共体、签订医联体，我县县域医疗</w:t>
      </w:r>
      <w:r>
        <w:rPr>
          <w:rFonts w:ascii="宋体" w:eastAsia="宋体" w:hAnsi="宋体" w:cs="宋体" w:hint="eastAsia"/>
          <w:color w:val="auto"/>
          <w:sz w:val="30"/>
          <w:szCs w:val="30"/>
          <w:lang w:eastAsia="zh-CN"/>
        </w:rPr>
        <w:t>卫生</w:t>
      </w:r>
      <w:r>
        <w:rPr>
          <w:rFonts w:ascii="宋体" w:eastAsia="宋体" w:hAnsi="宋体" w:cs="宋体" w:hint="eastAsia"/>
          <w:color w:val="auto"/>
          <w:sz w:val="30"/>
          <w:szCs w:val="30"/>
        </w:rPr>
        <w:t>机构技术水平和服务能力得到进一步提升，基本实现大病不出县的目标。</w:t>
      </w:r>
    </w:p>
    <w:p>
      <w:pPr>
        <w:keepNext w:val="0"/>
        <w:keepLines w:val="0"/>
        <w:pageBreakBefore w:val="0"/>
        <w:numPr>
          <w:ilvl w:val="0"/>
          <w:numId w:val="0"/>
        </w:numPr>
        <w:kinsoku/>
        <w:overflowPunct/>
        <w:topLinePunct w:val="0"/>
        <w:autoSpaceDE/>
        <w:autoSpaceDN/>
        <w:bidi w:val="0"/>
        <w:adjustRightInd/>
        <w:snapToGrid/>
        <w:spacing w:before="0" w:beforeLines="0" w:after="0" w:afterLines="0" w:line="560" w:lineRule="exact"/>
        <w:ind w:left="0" w:right="0" w:firstLine="600" w:leftChars="0" w:rightChars="0" w:firstLineChars="200"/>
        <w:jc w:val="both"/>
        <w:textAlignment w:val="auto"/>
        <w:outlineLvl w:val="9"/>
        <w:rPr>
          <w:rFonts w:ascii="宋体" w:eastAsia="宋体" w:hAnsi="宋体" w:cs="宋体" w:hint="eastAsia"/>
          <w:color w:val="auto"/>
          <w:sz w:val="30"/>
          <w:szCs w:val="30"/>
        </w:rPr>
      </w:pPr>
      <w:r>
        <w:rPr>
          <w:rFonts w:ascii="宋体" w:eastAsia="宋体" w:hAnsi="宋体" w:cs="宋体" w:hint="eastAsia"/>
          <w:color w:val="auto"/>
          <w:sz w:val="30"/>
          <w:szCs w:val="30"/>
          <w:lang w:val="en-US" w:eastAsia="zh-CN"/>
        </w:rPr>
        <w:t>3、</w:t>
      </w:r>
      <w:r>
        <w:rPr>
          <w:rFonts w:ascii="宋体" w:eastAsia="宋体" w:hAnsi="宋体" w:cs="宋体" w:hint="eastAsia"/>
          <w:color w:val="auto"/>
          <w:sz w:val="30"/>
          <w:szCs w:val="30"/>
        </w:rPr>
        <w:t>建立健全双向转诊机制。</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right="0" w:firstLine="600" w:leftChars="0" w:rightChars="0" w:firstLineChars="200"/>
        <w:jc w:val="both"/>
        <w:textAlignment w:val="auto"/>
        <w:outlineLvl w:val="9"/>
        <w:rPr>
          <w:rFonts w:ascii="宋体" w:eastAsia="宋体" w:hAnsi="宋体" w:cs="宋体" w:hint="eastAsia"/>
          <w:color w:val="auto"/>
          <w:sz w:val="30"/>
          <w:szCs w:val="30"/>
        </w:rPr>
      </w:pPr>
      <w:r>
        <w:rPr>
          <w:rFonts w:ascii="宋体" w:eastAsia="宋体" w:hAnsi="宋体" w:cs="宋体" w:hint="eastAsia"/>
          <w:color w:val="auto"/>
          <w:sz w:val="30"/>
          <w:szCs w:val="30"/>
        </w:rPr>
        <w:t>通过建立县、乡两级医疗机构统筹协调和分工合作机制，共享医疗资源，逐步实现“乡村基层首诊、分级诊疗、急慢分治、双向转诊”机制，有效控制医药费用，减少过度医疗和资源浪费，提高医疗服务体系整体运行效率。</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00" w:leftChars="0" w:rightChars="0" w:firstLineChars="200"/>
        <w:jc w:val="both"/>
        <w:textAlignment w:val="auto"/>
        <w:outlineLvl w:val="9"/>
        <w:rPr>
          <w:rFonts w:ascii="宋体" w:eastAsia="宋体" w:hAnsi="宋体" w:cs="宋体" w:hint="eastAsia"/>
          <w:color w:val="auto"/>
          <w:sz w:val="30"/>
          <w:szCs w:val="30"/>
          <w:lang w:eastAsia="zh-CN"/>
        </w:rPr>
      </w:pPr>
      <w:r>
        <w:rPr>
          <w:rFonts w:ascii="宋体" w:eastAsia="宋体" w:hAnsi="宋体" w:cs="宋体" w:hint="eastAsia"/>
          <w:color w:val="auto"/>
          <w:sz w:val="30"/>
          <w:szCs w:val="30"/>
          <w:lang w:val="en-US" w:eastAsia="zh-CN"/>
        </w:rPr>
        <w:t>4、</w:t>
      </w:r>
      <w:r>
        <w:rPr>
          <w:rFonts w:ascii="宋体" w:eastAsia="宋体" w:hAnsi="宋体" w:cs="宋体" w:hint="eastAsia"/>
          <w:color w:val="auto"/>
          <w:sz w:val="30"/>
          <w:szCs w:val="30"/>
        </w:rPr>
        <w:t>中医药事业得到长足发展</w:t>
      </w:r>
      <w:r>
        <w:rPr>
          <w:rFonts w:ascii="宋体" w:eastAsia="宋体" w:hAnsi="宋体" w:cs="宋体" w:hint="eastAsia"/>
          <w:color w:val="auto"/>
          <w:sz w:val="30"/>
          <w:szCs w:val="30"/>
          <w:lang w:eastAsia="zh-CN"/>
        </w:rPr>
        <w:t>。</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right="0" w:firstLine="600" w:leftChars="0" w:rightChars="0" w:firstLineChars="200"/>
        <w:jc w:val="both"/>
        <w:textAlignment w:val="auto"/>
        <w:outlineLvl w:val="9"/>
        <w:rPr>
          <w:rFonts w:ascii="宋体" w:eastAsia="宋体" w:hAnsi="宋体" w:cs="宋体" w:hint="eastAsia"/>
          <w:color w:val="auto"/>
          <w:sz w:val="30"/>
          <w:szCs w:val="30"/>
          <w:lang w:val="en-US"/>
        </w:rPr>
      </w:pPr>
      <w:r>
        <w:rPr>
          <w:rFonts w:ascii="宋体" w:eastAsia="宋体" w:hAnsi="宋体" w:cs="宋体" w:hint="eastAsia"/>
          <w:color w:val="auto"/>
          <w:sz w:val="30"/>
          <w:szCs w:val="30"/>
          <w:lang w:val="en-US" w:eastAsia="zh-CN"/>
        </w:rPr>
        <w:t>2018年我县</w:t>
      </w:r>
      <w:r>
        <w:rPr>
          <w:rFonts w:ascii="宋体" w:eastAsia="宋体" w:hAnsi="宋体" w:cs="宋体" w:hint="eastAsia"/>
          <w:color w:val="auto"/>
          <w:sz w:val="30"/>
          <w:szCs w:val="30"/>
          <w:lang w:val="en-US"/>
        </w:rPr>
        <w:t>完成了保和镇卫生院、社区卫生服务中心、康普卫生院中医馆建设，至此我县11个乡镇卫生院（包含一个社区卫生服务中心）均有中医馆，能提供中医药服务。为了进一步提高村医的中医药服务能力，</w:t>
      </w:r>
      <w:r>
        <w:rPr>
          <w:rFonts w:ascii="宋体" w:eastAsia="宋体" w:hAnsi="宋体" w:cs="宋体" w:hint="eastAsia"/>
          <w:color w:val="auto"/>
          <w:sz w:val="30"/>
          <w:szCs w:val="30"/>
          <w:lang w:val="en-US" w:eastAsia="zh-CN"/>
        </w:rPr>
        <w:t>今年我局</w:t>
      </w:r>
      <w:r>
        <w:rPr>
          <w:rFonts w:ascii="宋体" w:eastAsia="宋体" w:hAnsi="宋体" w:cs="宋体" w:hint="eastAsia"/>
          <w:color w:val="auto"/>
          <w:sz w:val="30"/>
          <w:szCs w:val="30"/>
          <w:lang w:val="en-US"/>
        </w:rPr>
        <w:t>组织县人民医院中医科专家在7月、10月在巴迪、白济汛乡开展了中医义诊活动，在10月17-18日对全县村医进行了中医适宜技术培训。11月12日至16日，还将在保和镇卫生院、社区卫生服务中心开展义诊。2018年中医药健康管理服务全县0-3岁儿童中医药管理3467人，管理率52.37%，65岁以上老年人中医药健康管理6225人，管理率51.16%。</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right="0" w:firstLine="600" w:leftChars="0" w:rightChars="0" w:firstLineChars="200"/>
        <w:jc w:val="both"/>
        <w:textAlignment w:val="auto"/>
        <w:outlineLvl w:val="9"/>
        <w:rPr>
          <w:rFonts w:ascii="宋体" w:eastAsia="宋体" w:hAnsi="宋体" w:cs="宋体" w:hint="eastAsia"/>
          <w:color w:val="auto"/>
          <w:sz w:val="30"/>
          <w:szCs w:val="30"/>
        </w:rPr>
      </w:pPr>
      <w:r>
        <w:rPr>
          <w:rFonts w:ascii="宋体" w:eastAsia="宋体" w:hAnsi="宋体" w:cs="宋体" w:hint="eastAsia"/>
          <w:color w:val="auto"/>
          <w:sz w:val="30"/>
          <w:szCs w:val="30"/>
          <w:lang w:eastAsia="zh-CN"/>
        </w:rPr>
        <w:t>（二）加快推进</w:t>
      </w:r>
      <w:r>
        <w:rPr>
          <w:rFonts w:ascii="宋体" w:eastAsia="宋体" w:hAnsi="宋体" w:cs="宋体" w:hint="eastAsia"/>
          <w:color w:val="auto"/>
          <w:sz w:val="30"/>
          <w:szCs w:val="30"/>
        </w:rPr>
        <w:t>医疗卫生服务</w:t>
      </w:r>
      <w:r>
        <w:rPr>
          <w:rFonts w:ascii="宋体" w:eastAsia="宋体" w:hAnsi="宋体" w:cs="宋体" w:hint="eastAsia"/>
          <w:color w:val="auto"/>
          <w:sz w:val="30"/>
          <w:szCs w:val="30"/>
          <w:lang w:eastAsia="zh-CN"/>
        </w:rPr>
        <w:t>体系</w:t>
      </w:r>
      <w:r>
        <w:rPr>
          <w:rFonts w:ascii="宋体" w:eastAsia="宋体" w:hAnsi="宋体" w:cs="宋体" w:hint="eastAsia"/>
          <w:color w:val="auto"/>
          <w:sz w:val="30"/>
          <w:szCs w:val="30"/>
        </w:rPr>
        <w:t>建设。</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00" w:leftChars="0" w:rightChars="0" w:firstLineChars="200"/>
        <w:jc w:val="both"/>
        <w:textAlignment w:val="auto"/>
        <w:outlineLvl w:val="9"/>
        <w:rPr>
          <w:rFonts w:ascii="宋体" w:eastAsia="宋体" w:hAnsi="宋体" w:cs="宋体" w:hint="eastAsia"/>
          <w:b w:val="0"/>
          <w:bCs w:val="0"/>
          <w:color w:val="auto"/>
          <w:sz w:val="30"/>
          <w:szCs w:val="30"/>
          <w:lang w:eastAsia="zh-CN"/>
        </w:rPr>
      </w:pPr>
      <w:r>
        <w:rPr>
          <w:rFonts w:ascii="宋体" w:eastAsia="宋体" w:hAnsi="宋体" w:cs="宋体" w:hint="eastAsia"/>
          <w:b w:val="0"/>
          <w:bCs w:val="0"/>
          <w:color w:val="auto"/>
          <w:sz w:val="30"/>
          <w:szCs w:val="30"/>
          <w:lang w:val="en-US" w:eastAsia="zh-CN"/>
        </w:rPr>
        <w:t>1、</w:t>
      </w:r>
      <w:r>
        <w:rPr>
          <w:rFonts w:ascii="宋体" w:eastAsia="宋体" w:hAnsi="宋体" w:cs="宋体" w:hint="eastAsia"/>
          <w:b w:val="0"/>
          <w:bCs w:val="0"/>
          <w:color w:val="auto"/>
          <w:sz w:val="30"/>
          <w:szCs w:val="30"/>
          <w:lang w:eastAsia="zh-CN"/>
        </w:rPr>
        <w:t>加大基础设施建设，</w:t>
      </w:r>
      <w:r>
        <w:rPr>
          <w:rFonts w:ascii="宋体" w:eastAsia="宋体" w:hAnsi="宋体" w:cs="宋体" w:hint="eastAsia"/>
          <w:b w:val="0"/>
          <w:bCs w:val="0"/>
          <w:color w:val="auto"/>
          <w:sz w:val="30"/>
          <w:szCs w:val="30"/>
        </w:rPr>
        <w:t>持续改善群众就医环境</w:t>
      </w:r>
      <w:r>
        <w:rPr>
          <w:rFonts w:ascii="宋体" w:eastAsia="宋体" w:hAnsi="宋体" w:cs="宋体" w:hint="eastAsia"/>
          <w:b w:val="0"/>
          <w:bCs w:val="0"/>
          <w:color w:val="auto"/>
          <w:sz w:val="30"/>
          <w:szCs w:val="30"/>
          <w:lang w:eastAsia="zh-CN"/>
        </w:rPr>
        <w:t>。</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right="0" w:firstLine="600" w:leftChars="0" w:rightChars="0" w:firstLineChars="200"/>
        <w:jc w:val="both"/>
        <w:textAlignment w:val="auto"/>
        <w:outlineLvl w:val="9"/>
        <w:rPr>
          <w:rFonts w:ascii="宋体" w:eastAsia="宋体" w:hAnsi="宋体" w:cs="宋体" w:hint="eastAsia"/>
          <w:color w:val="auto"/>
          <w:sz w:val="30"/>
          <w:szCs w:val="30"/>
          <w:lang w:val="en-US" w:eastAsia="zh-CN"/>
        </w:rPr>
      </w:pPr>
      <w:r>
        <w:rPr>
          <w:rFonts w:ascii="宋体" w:eastAsia="宋体" w:hAnsi="宋体" w:cs="宋体" w:hint="eastAsia"/>
          <w:color w:val="auto"/>
          <w:sz w:val="30"/>
          <w:szCs w:val="30"/>
          <w:lang w:val="en-US" w:eastAsia="zh-CN"/>
        </w:rPr>
        <w:t>进一步完善“县、乡、村”三级卫生服务体系建设，加大县级医疗机构、乡镇卫生院及村卫生室硬件建设。</w:t>
      </w:r>
      <w:r>
        <w:rPr>
          <w:rFonts w:ascii="宋体" w:eastAsia="宋体" w:hAnsi="宋体" w:cs="宋体" w:hint="eastAsia"/>
          <w:b/>
          <w:bCs/>
          <w:color w:val="auto"/>
          <w:sz w:val="30"/>
          <w:szCs w:val="30"/>
          <w:lang w:val="en-US" w:eastAsia="zh-CN"/>
        </w:rPr>
        <w:t>一是</w:t>
      </w:r>
      <w:r>
        <w:rPr>
          <w:rFonts w:ascii="宋体" w:eastAsia="宋体" w:hAnsi="宋体" w:cs="宋体" w:hint="eastAsia"/>
          <w:color w:val="auto"/>
          <w:sz w:val="30"/>
          <w:szCs w:val="30"/>
          <w:lang w:val="en-US" w:eastAsia="zh-CN"/>
        </w:rPr>
        <w:t>建筑面积5000平方米，投资2500万元的县中藏医院建设项目，目前已完成地勘、环评、规划设计、抗震专审、初步设计、施工图审图、拦标价、公开招投标等工作。截止10月31日,中藏医院建设项目三通一平工程已完成，完成投资75万元。</w:t>
      </w:r>
      <w:r>
        <w:rPr>
          <w:rFonts w:ascii="宋体" w:eastAsia="宋体" w:hAnsi="宋体" w:cs="宋体" w:hint="eastAsia"/>
          <w:b/>
          <w:bCs/>
          <w:color w:val="auto"/>
          <w:sz w:val="30"/>
          <w:szCs w:val="30"/>
          <w:lang w:val="en-US" w:eastAsia="zh-CN"/>
        </w:rPr>
        <w:t>二是</w:t>
      </w:r>
      <w:r>
        <w:rPr>
          <w:rFonts w:ascii="宋体" w:eastAsia="宋体" w:hAnsi="宋体" w:cs="宋体" w:hint="eastAsia"/>
          <w:color w:val="auto"/>
          <w:sz w:val="30"/>
          <w:szCs w:val="30"/>
          <w:lang w:val="en-US" w:eastAsia="zh-CN"/>
        </w:rPr>
        <w:t>投资450万元的县妇幼保健院综合楼建设项目,截至10月31日,主体工程及砖砌体工程已全部完成，即将进入主体验收阶段，县妇幼保健院建设项目目前共完成投资300万元，占计划投资450万元的66.7%。</w:t>
      </w:r>
      <w:r>
        <w:rPr>
          <w:rFonts w:ascii="宋体" w:eastAsia="宋体" w:hAnsi="宋体" w:cs="宋体" w:hint="eastAsia"/>
          <w:b/>
          <w:bCs/>
          <w:color w:val="auto"/>
          <w:sz w:val="30"/>
          <w:szCs w:val="30"/>
          <w:lang w:val="en-US" w:eastAsia="zh-CN"/>
        </w:rPr>
        <w:t>三是</w:t>
      </w:r>
      <w:r>
        <w:rPr>
          <w:rFonts w:ascii="宋体" w:eastAsia="宋体" w:hAnsi="宋体" w:cs="宋体" w:hint="eastAsia"/>
          <w:color w:val="auto"/>
          <w:sz w:val="30"/>
          <w:szCs w:val="30"/>
          <w:lang w:val="en-US" w:eastAsia="zh-CN"/>
        </w:rPr>
        <w:t>投资600万元的县疾控中心迁建项目，截至10月30日主体工程及砖砌体工程已全部完成，即将进入主体验收阶段，县疾控中心建设项目目前共完成投资435万元，占计划投资600万元的72.5%。</w:t>
      </w:r>
      <w:r>
        <w:rPr>
          <w:rFonts w:ascii="宋体" w:eastAsia="宋体" w:hAnsi="宋体" w:cs="宋体" w:hint="eastAsia"/>
          <w:b/>
          <w:bCs/>
          <w:color w:val="auto"/>
          <w:sz w:val="30"/>
          <w:szCs w:val="30"/>
          <w:lang w:val="en-US" w:eastAsia="zh-CN"/>
        </w:rPr>
        <w:t>四是</w:t>
      </w:r>
      <w:r>
        <w:rPr>
          <w:rFonts w:ascii="宋体" w:eastAsia="宋体" w:hAnsi="宋体" w:cs="宋体" w:hint="eastAsia"/>
          <w:color w:val="auto"/>
          <w:sz w:val="30"/>
          <w:szCs w:val="30"/>
          <w:lang w:val="en-US" w:eastAsia="zh-CN"/>
        </w:rPr>
        <w:t>加大村卫生室建设力度。截止10月31日，投资2530万元新建的46个村卫生室，目前完成主体封顶的有33个，正在做一层钢筋及模板安装的有6个，正在做二层钢筋及模板安装的有6个，完成基础回填的1个。投资256万元改建的14个村卫生室目前已开工建设9个。新建46个村卫生室及改建9个村卫生室合计完成投资1218余万元。新建的村卫生室计划11月份全部完工，改建的14个村卫生室计划12月中旬全部完工。</w:t>
      </w:r>
    </w:p>
    <w:p>
      <w:pPr>
        <w:keepNext w:val="0"/>
        <w:keepLines w:val="0"/>
        <w:pageBreakBefore w:val="0"/>
        <w:widowControl w:val="0"/>
        <w:numPr>
          <w:ilvl w:val="0"/>
          <w:numId w:val="1"/>
        </w:numPr>
        <w:kinsoku/>
        <w:wordWrap/>
        <w:overflowPunct/>
        <w:topLinePunct w:val="0"/>
        <w:autoSpaceDE/>
        <w:autoSpaceDN/>
        <w:bidi w:val="0"/>
        <w:adjustRightInd/>
        <w:snapToGrid/>
        <w:spacing w:before="0" w:beforeLines="0" w:after="0" w:afterLines="0" w:line="560" w:lineRule="exact"/>
        <w:ind w:left="0" w:right="0" w:firstLine="600" w:leftChars="0" w:rightChars="0" w:firstLineChars="200"/>
        <w:jc w:val="both"/>
        <w:textAlignment w:val="auto"/>
        <w:outlineLvl w:val="9"/>
        <w:rPr>
          <w:rFonts w:ascii="宋体" w:eastAsia="宋体" w:hAnsi="宋体" w:cs="宋体" w:hint="eastAsia"/>
          <w:b w:val="0"/>
          <w:bCs w:val="0"/>
          <w:color w:val="auto"/>
          <w:sz w:val="30"/>
          <w:szCs w:val="30"/>
          <w:lang w:val="en-US" w:eastAsia="zh-CN"/>
        </w:rPr>
      </w:pPr>
      <w:r>
        <w:rPr>
          <w:rFonts w:ascii="宋体" w:eastAsia="宋体" w:hAnsi="宋体" w:cs="宋体" w:hint="eastAsia"/>
          <w:b w:val="0"/>
          <w:bCs w:val="0"/>
          <w:color w:val="auto"/>
          <w:sz w:val="30"/>
          <w:szCs w:val="30"/>
          <w:lang w:val="en-US" w:eastAsia="zh-CN"/>
        </w:rPr>
        <w:t>加大人才培养。</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00" w:leftChars="0" w:rightChars="0" w:firstLineChars="200"/>
        <w:jc w:val="both"/>
        <w:textAlignment w:val="auto"/>
        <w:outlineLvl w:val="9"/>
        <w:rPr>
          <w:rFonts w:ascii="宋体" w:eastAsia="宋体" w:hAnsi="宋体" w:cs="宋体" w:hint="eastAsia"/>
          <w:b w:val="0"/>
          <w:bCs w:val="0"/>
          <w:color w:val="auto"/>
          <w:sz w:val="30"/>
          <w:szCs w:val="30"/>
          <w:lang w:val="en-US" w:eastAsia="zh-CN"/>
        </w:rPr>
      </w:pPr>
      <w:r>
        <w:rPr>
          <w:rFonts w:ascii="宋体" w:eastAsia="宋体" w:hAnsi="宋体" w:cs="宋体" w:hint="eastAsia"/>
          <w:b w:val="0"/>
          <w:bCs w:val="0"/>
          <w:color w:val="auto"/>
          <w:sz w:val="30"/>
          <w:szCs w:val="30"/>
          <w:lang w:val="en-US" w:eastAsia="zh-CN"/>
        </w:rPr>
        <w:t>继续加强以全科医生为重点的基层卫生人才培养，加大医疗技术人员业务培训，乡镇卫生院业务骨干到县级及以上医院进行中长期培训锻炼14人，县直医疗机构业务骨干到上级医院进行中长期培训锻炼10人，县医院选派38人次参加省内外短期培训班；共完成2名全科医生转岗培训工作任务；</w:t>
      </w:r>
      <w:r>
        <w:rPr>
          <w:rFonts w:ascii="宋体" w:eastAsia="宋体" w:hAnsi="宋体" w:cs="宋体" w:hint="eastAsia"/>
          <w:color w:val="auto"/>
          <w:sz w:val="30"/>
          <w:szCs w:val="30"/>
          <w:lang w:val="en-US" w:eastAsia="zh-CN"/>
        </w:rPr>
        <w:t>完成2018年高级专业技术资格评审申报工作，全县共有14人申报，其中基层正高申报一人，副高级职称申报11人，基层副高职称申报2人。</w:t>
      </w:r>
      <w:r>
        <w:rPr>
          <w:rFonts w:ascii="宋体" w:eastAsia="宋体" w:hAnsi="宋体" w:cs="宋体" w:hint="eastAsia"/>
          <w:b w:val="0"/>
          <w:bCs w:val="0"/>
          <w:color w:val="auto"/>
          <w:sz w:val="30"/>
          <w:szCs w:val="30"/>
          <w:lang w:val="en-US" w:eastAsia="zh-CN"/>
        </w:rPr>
        <w:t>落实了2013级本科及2015级专科农村的订单定向医学生的编制29名，并按要求参加规培；2018年新招录乡村医生43名充实到各村卫生室，并组织乡村医生理论培训160余人次，不断提高从业人员专业技术水平。</w:t>
      </w:r>
    </w:p>
    <w:p>
      <w:pPr>
        <w:keepNext w:val="0"/>
        <w:keepLines w:val="0"/>
        <w:pageBreakBefore w:val="0"/>
        <w:kinsoku/>
        <w:overflowPunct/>
        <w:topLinePunct w:val="0"/>
        <w:autoSpaceDE/>
        <w:autoSpaceDN/>
        <w:bidi w:val="0"/>
        <w:adjustRightInd/>
        <w:snapToGrid/>
        <w:spacing w:before="0" w:beforeLines="0" w:after="0" w:afterLines="0" w:line="560" w:lineRule="exact"/>
        <w:ind w:left="0" w:right="0" w:firstLine="600" w:leftChars="0" w:rightChars="0" w:firstLineChars="200"/>
        <w:jc w:val="both"/>
        <w:textAlignment w:val="auto"/>
        <w:outlineLvl w:val="9"/>
        <w:rPr>
          <w:rFonts w:ascii="宋体" w:eastAsia="宋体" w:hAnsi="宋体" w:cs="宋体" w:hint="eastAsia"/>
          <w:b w:val="0"/>
          <w:bCs w:val="0"/>
          <w:color w:val="auto"/>
          <w:sz w:val="30"/>
          <w:szCs w:val="30"/>
        </w:rPr>
      </w:pPr>
      <w:r>
        <w:rPr>
          <w:rFonts w:ascii="宋体" w:eastAsia="宋体" w:hAnsi="宋体" w:cs="宋体" w:hint="eastAsia"/>
          <w:b w:val="0"/>
          <w:bCs w:val="0"/>
          <w:color w:val="auto"/>
          <w:sz w:val="30"/>
          <w:szCs w:val="30"/>
        </w:rPr>
        <w:t>（三）公共卫生服务项目工作有序推进，疾病防控和妇女儿童保健工作领域不断拓展，人民群众健康水平不断提升</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right="0" w:firstLine="600" w:leftChars="0" w:rightChars="0" w:firstLineChars="200"/>
        <w:jc w:val="both"/>
        <w:textAlignment w:val="auto"/>
        <w:outlineLvl w:val="9"/>
        <w:rPr>
          <w:rFonts w:ascii="宋体" w:eastAsia="宋体" w:hAnsi="宋体" w:cs="宋体" w:hint="eastAsia"/>
          <w:b w:val="0"/>
          <w:bCs w:val="0"/>
          <w:color w:val="auto"/>
          <w:sz w:val="30"/>
          <w:szCs w:val="30"/>
          <w:lang w:eastAsia="zh-CN"/>
        </w:rPr>
      </w:pPr>
      <w:r>
        <w:rPr>
          <w:rFonts w:ascii="宋体" w:eastAsia="宋体" w:hAnsi="宋体" w:cs="宋体" w:hint="eastAsia"/>
          <w:b w:val="0"/>
          <w:bCs w:val="0"/>
          <w:color w:val="auto"/>
          <w:sz w:val="30"/>
          <w:szCs w:val="30"/>
        </w:rPr>
        <w:t>1、</w:t>
      </w:r>
      <w:r>
        <w:rPr>
          <w:rFonts w:ascii="宋体" w:eastAsia="宋体" w:hAnsi="宋体" w:cs="宋体" w:hint="eastAsia"/>
          <w:b w:val="0"/>
          <w:bCs w:val="0"/>
          <w:color w:val="auto"/>
          <w:sz w:val="30"/>
          <w:szCs w:val="30"/>
          <w:lang w:eastAsia="zh-CN"/>
        </w:rPr>
        <w:t>全面落实基本</w:t>
      </w:r>
      <w:r>
        <w:rPr>
          <w:rFonts w:ascii="宋体" w:eastAsia="宋体" w:hAnsi="宋体" w:cs="宋体" w:hint="eastAsia"/>
          <w:b w:val="0"/>
          <w:bCs w:val="0"/>
          <w:color w:val="auto"/>
          <w:sz w:val="30"/>
          <w:szCs w:val="30"/>
        </w:rPr>
        <w:t>公共卫生服务</w:t>
      </w:r>
      <w:r>
        <w:rPr>
          <w:rFonts w:ascii="宋体" w:eastAsia="宋体" w:hAnsi="宋体" w:cs="宋体" w:hint="eastAsia"/>
          <w:b w:val="0"/>
          <w:bCs w:val="0"/>
          <w:color w:val="auto"/>
          <w:sz w:val="30"/>
          <w:szCs w:val="30"/>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00" w:leftChars="0" w:rightChars="0" w:firstLineChars="200"/>
        <w:jc w:val="both"/>
        <w:textAlignment w:val="auto"/>
        <w:outlineLvl w:val="9"/>
        <w:rPr>
          <w:rFonts w:ascii="宋体" w:eastAsia="宋体" w:hAnsi="宋体" w:cs="宋体" w:hint="eastAsia"/>
          <w:b w:val="0"/>
          <w:bCs w:val="0"/>
          <w:color w:val="auto"/>
          <w:sz w:val="30"/>
          <w:szCs w:val="30"/>
          <w:lang w:val="en-US" w:eastAsia="zh-CN"/>
        </w:rPr>
      </w:pPr>
      <w:r>
        <w:rPr>
          <w:rFonts w:ascii="宋体" w:eastAsia="宋体" w:hAnsi="宋体" w:cs="宋体" w:hint="eastAsia"/>
          <w:b w:val="0"/>
          <w:bCs w:val="0"/>
          <w:color w:val="auto"/>
          <w:sz w:val="30"/>
          <w:szCs w:val="30"/>
          <w:lang w:val="en-US" w:eastAsia="zh-CN"/>
        </w:rPr>
        <w:t>全面落实基本公卫项目，落实经费保障，中央、省、州、县财政目前已到位资金人均达标，并按照“年初预拨、年底结算”方式进行资金分配，14类55项基本公卫项目均得到有效落实。截止目前，城乡居民标准化电子健康档案建档 121486万人份，建档率78.37%,其中城镇建档7921人，乡村建档113565人。老年人建档12115人次、建档率97%，完成自理能力评估6593人次，完成率54%；老年体检6492人，完成率54%；健康管理5901人；健康管理率47%。高血压患者建档6028人次，完成健康体检3944人次，完成率65%；管理人群血压控制4073人次，血压控制率为67%。糖尿病患者建档864人次，完成健康体检662人次，体检率76%；重性精神病患者建档692人次，完成健康体检513人次，体检率74%；完成死因监测827人次，死亡卡录入1169张（其中补报2016年及2017年342张），审核率100%。截止10月31日,结核患者建立健康档案118人，建档率100%，共接诊疑似肺结核病人420人、确诊116例肺结核病人，其中初治涂阳40例，复治涂阳2例，仅培阳1例。结核性胸膜炎9例，初治涂阴64例。病原学阳性诊断率为37%。患者登记管理率100%，各乡镇均按时完成患者随访管理。按耐多药患者推送流程，推送耐多药患者13例已完成。县人民医院完成白内障患者复明手术580例（任务200例），超额完成手术任务。有17个固定尿毒症肾透析病人，2018年度共完成透析980余人次。完成2017年健康教育和健康素养年报，共计发放各类宣传折页10000余份，现场咨询950多人次。健康知识影音播放792余次。通过公共卫生服务项目开展，极大提高了居民的健康意识。</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right="0" w:firstLine="600" w:leftChars="0" w:rightChars="0" w:firstLineChars="200"/>
        <w:jc w:val="both"/>
        <w:textAlignment w:val="auto"/>
        <w:outlineLvl w:val="9"/>
        <w:rPr>
          <w:rFonts w:ascii="宋体" w:eastAsia="宋体" w:hAnsi="宋体" w:cs="宋体" w:hint="eastAsia"/>
          <w:color w:val="auto"/>
          <w:sz w:val="30"/>
          <w:szCs w:val="30"/>
        </w:rPr>
      </w:pPr>
      <w:r>
        <w:rPr>
          <w:rFonts w:ascii="宋体" w:eastAsia="宋体" w:hAnsi="宋体" w:cs="宋体" w:hint="eastAsia"/>
          <w:color w:val="auto"/>
          <w:sz w:val="30"/>
          <w:szCs w:val="30"/>
        </w:rPr>
        <w:t>2、坚持预防为主，增强疾控卫生应急能力。</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00" w:leftChars="0" w:rightChars="0" w:firstLineChars="200"/>
        <w:jc w:val="both"/>
        <w:textAlignment w:val="auto"/>
        <w:outlineLvl w:val="9"/>
        <w:rPr>
          <w:rFonts w:ascii="宋体" w:eastAsia="宋体" w:hAnsi="宋体" w:cs="宋体" w:hint="eastAsia"/>
          <w:b w:val="0"/>
          <w:bCs w:val="0"/>
          <w:color w:val="auto"/>
          <w:sz w:val="30"/>
          <w:szCs w:val="30"/>
          <w:lang w:val="en-US" w:eastAsia="zh-CN"/>
        </w:rPr>
      </w:pPr>
      <w:r>
        <w:rPr>
          <w:rFonts w:ascii="宋体" w:eastAsia="宋体" w:hAnsi="宋体" w:cs="宋体" w:hint="eastAsia"/>
          <w:b w:val="0"/>
          <w:bCs w:val="0"/>
          <w:color w:val="auto"/>
          <w:sz w:val="30"/>
          <w:szCs w:val="30"/>
          <w:lang w:val="en-US" w:eastAsia="zh-CN"/>
        </w:rPr>
        <w:t>切实加强疾病防控工作，严防重大疾病和传染病发生流行。认真落实免疫规划、重大疾病、传染病监测、疫情报告制度，切实提高卫生应急防控能力。2018年传染病报告率 100%，报告及时率 100 %。今年1-10月31日全县无甲类传染病报告，报告乙类传染病8种234例，发病率为139.756/10万，较去年同期发病率下降0.43%，死亡3例，新增艾滋病15例。丙类传染病报告6种897例，发病率为535.730/10万，较去年同期升高107.6%，其它传染病报告6种57例，全县无不明原因肺炎病例报告。全县共报告4起突发公共卫生事件，分别是：永春乡中心完小急性出血性结膜炎暴发疫情，共计报告160例，已全部治愈。叶枝镇中心完小麻疹暴发疫情，共计报告病例8例，已全部治愈。县民族小学暴发急性出血性结膜炎共计报告病例171例，已全部治愈。叶枝镇中心完小暴发流行腮腺炎46例，已全部治愈。未发生重症及死亡病例。完成761份霍乱病原学检测监测工作，外环境监测均为阴性。累计采集手足口病大便标本10人份，送州疾病预防控制中心检测10人份，其中（EV71：2人/份 CoxA16：2人/份 其它肠道病毒：2人/份；混合型1人/份；阴性1份），送检率为100%，检测率为90%。2018年1-10月份，高致病性禽流感检测监测共完成150份的标本采集，并送迪庆州疾控中心检测，均未检测出H7N9。完成全县HIV阳性监测检测管理人数96人。</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00" w:leftChars="0" w:rightChars="0" w:firstLineChars="200"/>
        <w:jc w:val="both"/>
        <w:textAlignment w:val="auto"/>
        <w:outlineLvl w:val="9"/>
        <w:rPr>
          <w:rFonts w:ascii="宋体" w:eastAsia="宋体" w:hAnsi="宋体" w:cs="宋体" w:hint="eastAsia"/>
          <w:b w:val="0"/>
          <w:bCs w:val="0"/>
          <w:color w:val="auto"/>
          <w:sz w:val="30"/>
          <w:szCs w:val="30"/>
          <w:lang w:val="en-US" w:eastAsia="zh-CN"/>
        </w:rPr>
      </w:pPr>
      <w:r>
        <w:rPr>
          <w:rFonts w:ascii="宋体" w:eastAsia="宋体" w:hAnsi="宋体" w:cs="宋体" w:hint="eastAsia"/>
          <w:b w:val="0"/>
          <w:bCs w:val="0"/>
          <w:color w:val="auto"/>
          <w:sz w:val="30"/>
          <w:szCs w:val="30"/>
          <w:lang w:val="en-US" w:eastAsia="zh-CN"/>
        </w:rPr>
        <w:t>2018年1-10月，我县0-7岁儿童乙肝疫苗接种率99.95%、卡介苗100%、脊灰疫苗99.97%、三联疫苗99.88%、白破99.88%、含麻类疫苗99.87%、A群流脑疫苗99.96%、A+C群流脑疫苗99.94%、乙脑疫苗99.89%、甲肝疫苗99.82%。乙肝及时接种率97.88%。完成0-7岁麻疹、乙肝抗体检测血样297份。完成农村安全饮用水丰水期、枯水期及生活饮用水共计123份的监测及网络直报。水质合格率：2018年共采集农村安全饮用水监测水样86件，合格13件，合格率15.11%，2018年共采集了城市饮用水监测水样12件合格3件合格率25%。完成营养监测及食源性食物中毒监测网络上报。完成从业人员健康体检人数2850人。完成医疗机构医院消毒监测检测两次（267份）。公共场所检测93份，碘盐检测400份，尿碘检测350份。疟疾“三热病人”血检完成740人份；碘缺发病监测：学生总样本量达到200人，孕妇总样本量达到100人。居民户食用盐：共抽检盐样300户（份）。完成鼠疫、狂犬病主动监测。包虫病防治：完成B超筛查合计3070人，犬驱虫445条，犬粪包虫抗原检测采集386份，血清采集8人份。</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right="0" w:firstLine="600" w:leftChars="0" w:rightChars="0" w:firstLineChars="200"/>
        <w:jc w:val="both"/>
        <w:textAlignment w:val="auto"/>
        <w:outlineLvl w:val="9"/>
        <w:rPr>
          <w:rFonts w:ascii="宋体" w:eastAsia="宋体" w:hAnsi="宋体" w:cs="宋体" w:hint="eastAsia"/>
          <w:color w:val="auto"/>
          <w:sz w:val="30"/>
          <w:szCs w:val="30"/>
        </w:rPr>
      </w:pPr>
      <w:r>
        <w:rPr>
          <w:rFonts w:ascii="宋体" w:eastAsia="宋体" w:hAnsi="宋体" w:cs="宋体" w:hint="eastAsia"/>
          <w:color w:val="auto"/>
          <w:sz w:val="30"/>
          <w:szCs w:val="30"/>
        </w:rPr>
        <w:t>3、强化妇幼卫生工作</w:t>
      </w:r>
      <w:r>
        <w:rPr>
          <w:rFonts w:ascii="宋体" w:eastAsia="宋体" w:hAnsi="宋体" w:cs="宋体" w:hint="eastAsia"/>
          <w:color w:val="auto"/>
          <w:sz w:val="30"/>
          <w:szCs w:val="30"/>
          <w:lang w:eastAsia="zh-CN"/>
        </w:rPr>
        <w:t>，</w:t>
      </w:r>
      <w:r>
        <w:rPr>
          <w:rFonts w:ascii="宋体" w:eastAsia="宋体" w:hAnsi="宋体" w:cs="宋体" w:hint="eastAsia"/>
          <w:color w:val="auto"/>
          <w:sz w:val="30"/>
          <w:szCs w:val="30"/>
        </w:rPr>
        <w:t>提高妇幼健康服务水平</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00" w:leftChars="0" w:rightChars="0" w:firstLineChars="200"/>
        <w:jc w:val="both"/>
        <w:textAlignment w:val="auto"/>
        <w:outlineLvl w:val="9"/>
        <w:rPr>
          <w:rFonts w:ascii="宋体" w:eastAsia="宋体" w:hAnsi="宋体" w:cs="宋体" w:hint="eastAsia"/>
          <w:b w:val="0"/>
          <w:bCs w:val="0"/>
          <w:color w:val="auto"/>
          <w:sz w:val="30"/>
          <w:szCs w:val="30"/>
          <w:lang w:val="en-US" w:eastAsia="zh-CN"/>
        </w:rPr>
      </w:pPr>
      <w:r>
        <w:rPr>
          <w:rFonts w:ascii="宋体" w:eastAsia="宋体" w:hAnsi="宋体" w:cs="宋体" w:hint="eastAsia"/>
          <w:b/>
          <w:bCs/>
          <w:color w:val="auto"/>
          <w:sz w:val="30"/>
          <w:szCs w:val="30"/>
          <w:lang w:val="en-US" w:eastAsia="zh-CN"/>
        </w:rPr>
        <w:t>一是</w:t>
      </w:r>
      <w:r>
        <w:rPr>
          <w:rFonts w:ascii="宋体" w:eastAsia="宋体" w:hAnsi="宋体" w:cs="宋体" w:hint="eastAsia"/>
          <w:b w:val="0"/>
          <w:bCs w:val="0"/>
          <w:color w:val="auto"/>
          <w:sz w:val="30"/>
          <w:szCs w:val="30"/>
          <w:lang w:val="en-US" w:eastAsia="zh-CN"/>
        </w:rPr>
        <w:t>认真贯彻“妇幼健康计划”，加强两个系统管理，以降低孕产妇死亡率和婴儿死亡率为重点，认真落实各项工作措施。2018年1-9月全县产妇数1414人，活产1416人，其中农村孕产妇数1064人，活产1067人，产妇建册1130人，建册率为79.92%，产前检查1395人，产前检查率达98.52%，早孕检查1143人，早孕检查率达80.72%；孕产妇保健覆盖率为91.67%；孕产妇系统管理1123人，系统管理率为79.31%；产妇产后访视1331人，产后访视率为94%；住院分娩1412人，住院分娩率99.72%，农村高危孕产妇住院分娩435人，农村高危孕产妇住院分娩率达99.77%。农村孕产妇死亡2人，死亡率141.24/十万。5岁以下儿童死亡24人，死亡率为16.95‰；婴儿死亡22人，婴儿死亡率为15.54‰，新生儿死亡19人，新生儿死亡率为13.42‰。</w:t>
      </w:r>
      <w:r>
        <w:rPr>
          <w:rFonts w:ascii="宋体" w:eastAsia="宋体" w:hAnsi="宋体" w:cs="宋体" w:hint="eastAsia"/>
          <w:b/>
          <w:bCs/>
          <w:color w:val="auto"/>
          <w:sz w:val="30"/>
          <w:szCs w:val="30"/>
          <w:lang w:val="en-US" w:eastAsia="zh-CN"/>
        </w:rPr>
        <w:t>二是</w:t>
      </w:r>
      <w:r>
        <w:rPr>
          <w:rFonts w:ascii="宋体" w:eastAsia="宋体" w:hAnsi="宋体" w:cs="宋体" w:hint="eastAsia"/>
          <w:b w:val="0"/>
          <w:bCs w:val="0"/>
          <w:color w:val="auto"/>
          <w:sz w:val="30"/>
          <w:szCs w:val="30"/>
          <w:lang w:val="en-US" w:eastAsia="zh-CN"/>
        </w:rPr>
        <w:t>0-6岁儿童数11505人，0-6岁儿童建档管理10590个，健档率达92.05%。</w:t>
      </w:r>
      <w:r>
        <w:rPr>
          <w:rFonts w:ascii="宋体" w:eastAsia="宋体" w:hAnsi="宋体" w:cs="宋体" w:hint="eastAsia"/>
          <w:b/>
          <w:bCs/>
          <w:color w:val="auto"/>
          <w:sz w:val="30"/>
          <w:szCs w:val="30"/>
          <w:lang w:val="en-US" w:eastAsia="zh-CN"/>
        </w:rPr>
        <w:t>三是</w:t>
      </w:r>
      <w:r>
        <w:rPr>
          <w:rFonts w:ascii="宋体" w:eastAsia="宋体" w:hAnsi="宋体" w:cs="宋体" w:hint="eastAsia"/>
          <w:b w:val="0"/>
          <w:bCs w:val="0"/>
          <w:color w:val="auto"/>
          <w:sz w:val="30"/>
          <w:szCs w:val="30"/>
          <w:lang w:val="en-US" w:eastAsia="zh-CN"/>
        </w:rPr>
        <w:t>积极开展宫颈癌筛查工作，全县10个乡镇开展为期一个多月的宫颈癌筛查，共检查了30-64岁农村妇女3871余人（任务数3488人）。35~64岁农村妇女乳腺癌查了3905人，（任务数3488人）。农村妇女常见病检查1000人，（任务数1000人）完成率100%，（备注：患病结果正在检验过程中）。</w:t>
      </w:r>
      <w:r>
        <w:rPr>
          <w:rFonts w:ascii="宋体" w:eastAsia="宋体" w:hAnsi="宋体" w:cs="宋体" w:hint="eastAsia"/>
          <w:b/>
          <w:bCs/>
          <w:color w:val="auto"/>
          <w:sz w:val="30"/>
          <w:szCs w:val="30"/>
          <w:lang w:val="en-US" w:eastAsia="zh-CN"/>
        </w:rPr>
        <w:t>四是</w:t>
      </w:r>
      <w:r>
        <w:rPr>
          <w:rFonts w:ascii="宋体" w:eastAsia="宋体" w:hAnsi="宋体" w:cs="宋体" w:hint="eastAsia"/>
          <w:b w:val="0"/>
          <w:bCs w:val="0"/>
          <w:color w:val="auto"/>
          <w:sz w:val="30"/>
          <w:szCs w:val="30"/>
          <w:lang w:val="en-US" w:eastAsia="zh-CN"/>
        </w:rPr>
        <w:t>年内全县结婚登记人数1528人，免费开展规范婚前医学检查1100人（2018年1月1日---2018年9月30日），婚检率达71.99%。</w:t>
      </w:r>
      <w:r>
        <w:rPr>
          <w:rFonts w:ascii="宋体" w:eastAsia="宋体" w:hAnsi="宋体" w:cs="宋体" w:hint="eastAsia"/>
          <w:b/>
          <w:bCs/>
          <w:color w:val="auto"/>
          <w:sz w:val="30"/>
          <w:szCs w:val="30"/>
          <w:lang w:val="en-US" w:eastAsia="zh-CN"/>
        </w:rPr>
        <w:t>五是</w:t>
      </w:r>
      <w:r>
        <w:rPr>
          <w:rFonts w:ascii="宋体" w:eastAsia="宋体" w:hAnsi="宋体" w:cs="宋体" w:hint="eastAsia"/>
          <w:b w:val="0"/>
          <w:bCs w:val="0"/>
          <w:color w:val="auto"/>
          <w:sz w:val="30"/>
          <w:szCs w:val="30"/>
          <w:lang w:val="en-US" w:eastAsia="zh-CN"/>
        </w:rPr>
        <w:t>我县2018年1月1日---2018年9月30日完成“国家免费孕前优生健康检查”834对（任务数1000对），完成率83.4%，叶酸增补完成1779人（任务数2087人），发放叶酸11742瓶，完成率85.2%。</w:t>
      </w:r>
      <w:r>
        <w:rPr>
          <w:rFonts w:ascii="宋体" w:eastAsia="宋体" w:hAnsi="宋体" w:cs="宋体" w:hint="eastAsia"/>
          <w:b/>
          <w:bCs/>
          <w:color w:val="auto"/>
          <w:sz w:val="30"/>
          <w:szCs w:val="30"/>
          <w:lang w:val="en-US" w:eastAsia="zh-CN"/>
        </w:rPr>
        <w:t>六是</w:t>
      </w:r>
      <w:r>
        <w:rPr>
          <w:rFonts w:ascii="宋体" w:eastAsia="宋体" w:hAnsi="宋体" w:cs="宋体" w:hint="eastAsia"/>
          <w:b w:val="0"/>
          <w:bCs w:val="0"/>
          <w:color w:val="auto"/>
          <w:sz w:val="30"/>
          <w:szCs w:val="30"/>
          <w:lang w:val="en-US" w:eastAsia="zh-CN"/>
        </w:rPr>
        <w:t>新生儿疾病筛查检测结果返回1078人，筛查率达87%，听力筛查完成1226人次，筛查率达98.95%。</w:t>
      </w:r>
      <w:r>
        <w:rPr>
          <w:rFonts w:ascii="宋体" w:eastAsia="宋体" w:hAnsi="宋体" w:cs="宋体" w:hint="eastAsia"/>
          <w:b/>
          <w:bCs/>
          <w:color w:val="auto"/>
          <w:sz w:val="30"/>
          <w:szCs w:val="30"/>
          <w:lang w:val="en-US" w:eastAsia="zh-CN"/>
        </w:rPr>
        <w:t>七是</w:t>
      </w:r>
      <w:r>
        <w:rPr>
          <w:rFonts w:ascii="宋体" w:eastAsia="宋体" w:hAnsi="宋体" w:cs="宋体" w:hint="eastAsia"/>
          <w:b w:val="0"/>
          <w:bCs w:val="0"/>
          <w:color w:val="auto"/>
          <w:sz w:val="30"/>
          <w:szCs w:val="30"/>
          <w:lang w:val="en-US" w:eastAsia="zh-CN"/>
        </w:rPr>
        <w:t>孕妇“三病”检测1516人，检出HIV阳性可疑病例1人；检出梅毒可疑阳性病例9人；乙肝表面抗原阳性可疑病例27人。县内分娩产妇1246人，孕期检测1217人，孕期检测率97.67%，仅产时检测率28人，仅产时检测率2.25%，乙肝阳性产妇31人，梅毒产妇3人，HIV产妇0人。</w:t>
      </w:r>
      <w:r>
        <w:rPr>
          <w:rFonts w:ascii="宋体" w:eastAsia="宋体" w:hAnsi="宋体" w:cs="宋体" w:hint="eastAsia"/>
          <w:b/>
          <w:bCs/>
          <w:color w:val="auto"/>
          <w:sz w:val="30"/>
          <w:szCs w:val="30"/>
          <w:lang w:val="en-US" w:eastAsia="zh-CN"/>
        </w:rPr>
        <w:t>八是</w:t>
      </w:r>
      <w:r>
        <w:rPr>
          <w:rFonts w:ascii="宋体" w:eastAsia="宋体" w:hAnsi="宋体" w:cs="宋体" w:hint="eastAsia"/>
          <w:b w:val="0"/>
          <w:bCs w:val="0"/>
          <w:color w:val="auto"/>
          <w:sz w:val="30"/>
          <w:szCs w:val="30"/>
          <w:lang w:val="en-US" w:eastAsia="zh-CN"/>
        </w:rPr>
        <w:t>全县婴儿出生缺陷监测1191人，出生缺陷儿5人，出生缺陷发生率为41.98/万。分别是：唇裂合并腭裂0人、多指（趾）3人，外耳畸形0人，阴茎短小发育畸形0人，左侧颈部包块0人，方颅0人。右位心脏1人。</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right="0" w:firstLine="600" w:leftChars="0" w:rightChars="0" w:firstLineChars="200"/>
        <w:jc w:val="both"/>
        <w:textAlignment w:val="auto"/>
        <w:outlineLvl w:val="9"/>
        <w:rPr>
          <w:rFonts w:ascii="宋体" w:eastAsia="宋体" w:hAnsi="宋体" w:cs="宋体" w:hint="eastAsia"/>
          <w:color w:val="auto"/>
          <w:sz w:val="30"/>
          <w:szCs w:val="30"/>
        </w:rPr>
      </w:pPr>
      <w:r>
        <w:rPr>
          <w:rFonts w:ascii="宋体" w:eastAsia="宋体" w:hAnsi="宋体" w:cs="宋体" w:hint="eastAsia"/>
          <w:color w:val="auto"/>
          <w:sz w:val="30"/>
          <w:szCs w:val="30"/>
        </w:rPr>
        <w:t>（</w:t>
      </w:r>
      <w:r>
        <w:rPr>
          <w:rFonts w:ascii="宋体" w:eastAsia="宋体" w:hAnsi="宋体" w:cs="宋体" w:hint="eastAsia"/>
          <w:color w:val="auto"/>
          <w:sz w:val="30"/>
          <w:szCs w:val="30"/>
          <w:lang w:eastAsia="zh-CN"/>
        </w:rPr>
        <w:t>四</w:t>
      </w:r>
      <w:r>
        <w:rPr>
          <w:rFonts w:ascii="宋体" w:eastAsia="宋体" w:hAnsi="宋体" w:cs="宋体" w:hint="eastAsia"/>
          <w:color w:val="auto"/>
          <w:sz w:val="30"/>
          <w:szCs w:val="30"/>
        </w:rPr>
        <w:t>）健康扶贫工作扎实开展</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right="0" w:firstLine="600" w:leftChars="0" w:rightChars="0" w:firstLineChars="200"/>
        <w:jc w:val="both"/>
        <w:textAlignment w:val="auto"/>
        <w:outlineLvl w:val="9"/>
        <w:rPr>
          <w:rFonts w:ascii="宋体" w:eastAsia="宋体" w:hAnsi="宋体" w:cs="宋体" w:hint="eastAsia"/>
          <w:color w:val="auto"/>
          <w:sz w:val="30"/>
          <w:szCs w:val="30"/>
        </w:rPr>
      </w:pPr>
      <w:r>
        <w:rPr>
          <w:rFonts w:ascii="宋体" w:eastAsia="宋体" w:hAnsi="宋体" w:cs="宋体" w:hint="eastAsia"/>
          <w:color w:val="auto"/>
          <w:sz w:val="30"/>
          <w:szCs w:val="30"/>
          <w:lang w:val="en-US" w:eastAsia="zh-CN"/>
        </w:rPr>
        <w:t>1、</w:t>
      </w:r>
      <w:r>
        <w:rPr>
          <w:rFonts w:ascii="宋体" w:eastAsia="宋体" w:hAnsi="宋体" w:cs="宋体" w:hint="eastAsia"/>
          <w:color w:val="auto"/>
          <w:sz w:val="30"/>
          <w:szCs w:val="30"/>
        </w:rPr>
        <w:t>集中开展大病专项集中救治。</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right="0" w:firstLine="600" w:leftChars="0" w:rightChars="0" w:firstLineChars="200"/>
        <w:jc w:val="both"/>
        <w:textAlignment w:val="auto"/>
        <w:outlineLvl w:val="9"/>
        <w:rPr>
          <w:rFonts w:ascii="宋体" w:eastAsia="宋体" w:hAnsi="宋体" w:cs="宋体" w:hint="eastAsia"/>
          <w:color w:val="auto"/>
          <w:sz w:val="30"/>
          <w:szCs w:val="30"/>
        </w:rPr>
      </w:pPr>
      <w:r>
        <w:rPr>
          <w:rFonts w:ascii="宋体" w:eastAsia="宋体" w:hAnsi="宋体" w:cs="宋体" w:hint="eastAsia"/>
          <w:b w:val="0"/>
          <w:bCs w:val="0"/>
          <w:color w:val="auto"/>
          <w:sz w:val="30"/>
          <w:szCs w:val="30"/>
          <w:lang w:val="en-US" w:eastAsia="zh-CN"/>
        </w:rPr>
        <w:t>根据《维西县农村贫困人口大病专项救治工作实施方案》精神，积极开展大病集中救治工作，对符合9类15种大病的建档立卡贫困患者分类、分批进行救治，建立一人一档一诊疗方案，健康扶贫系统录入9类15种大病的患者共有266人，其中7类9种大病专项救治22人(儿童先心病8人，食道癌1人，胃癌7人，直肠癌2人，终末期肾病3人，儿童白血病1人)，已救治22人，救治率100%；重性精神病243人，针对重性精神病患者，100%签约管理，确保在2018年11月底前全部进行集中救治；已救治耐多药肺结核1人。救治费用实行按病种付费，由基本医保、大病保险实际报销85%，其余部分符合政策条件的还可通过民政部门进行医疗救助(重性精神病和终末期肾病实际报销90%)。</w:t>
      </w:r>
    </w:p>
    <w:p>
      <w:pPr>
        <w:keepNext w:val="0"/>
        <w:keepLines w:val="0"/>
        <w:pageBreakBefore w:val="0"/>
        <w:widowControl w:val="0"/>
        <w:numPr>
          <w:ilvl w:val="0"/>
          <w:numId w:val="2"/>
        </w:numPr>
        <w:kinsoku/>
        <w:wordWrap/>
        <w:overflowPunct/>
        <w:topLinePunct w:val="0"/>
        <w:autoSpaceDE/>
        <w:autoSpaceDN/>
        <w:bidi w:val="0"/>
        <w:adjustRightInd/>
        <w:snapToGrid/>
        <w:spacing w:before="0" w:beforeLines="0" w:after="0" w:afterLines="0" w:line="560" w:lineRule="exact"/>
        <w:ind w:left="0" w:right="0" w:firstLine="600" w:leftChars="0" w:rightChars="0" w:firstLineChars="200"/>
        <w:jc w:val="both"/>
        <w:textAlignment w:val="auto"/>
        <w:outlineLvl w:val="9"/>
        <w:rPr>
          <w:rFonts w:ascii="宋体" w:eastAsia="宋体" w:hAnsi="宋体" w:cs="宋体" w:hint="eastAsia"/>
          <w:color w:val="auto"/>
          <w:sz w:val="30"/>
          <w:szCs w:val="30"/>
          <w:lang w:val="en-US" w:eastAsia="zh-CN"/>
        </w:rPr>
      </w:pPr>
      <w:r>
        <w:rPr>
          <w:rFonts w:ascii="宋体" w:eastAsia="宋体" w:hAnsi="宋体" w:cs="宋体" w:hint="eastAsia"/>
          <w:color w:val="auto"/>
          <w:sz w:val="30"/>
          <w:szCs w:val="30"/>
        </w:rPr>
        <w:t>提高基本医保和大病保险保障水平</w:t>
      </w:r>
      <w:r>
        <w:rPr>
          <w:rFonts w:ascii="宋体" w:eastAsia="宋体" w:hAnsi="宋体" w:cs="宋体" w:hint="eastAsia"/>
          <w:color w:val="auto"/>
          <w:sz w:val="30"/>
          <w:szCs w:val="30"/>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00" w:leftChars="0" w:rightChars="0" w:firstLineChars="200"/>
        <w:jc w:val="both"/>
        <w:textAlignment w:val="auto"/>
        <w:outlineLvl w:val="9"/>
        <w:rPr>
          <w:rFonts w:ascii="宋体" w:eastAsia="宋体" w:hAnsi="宋体" w:cs="宋体" w:hint="eastAsia"/>
          <w:color w:val="auto"/>
          <w:sz w:val="30"/>
          <w:szCs w:val="30"/>
        </w:rPr>
      </w:pPr>
      <w:r>
        <w:rPr>
          <w:rFonts w:ascii="宋体" w:eastAsia="宋体" w:hAnsi="宋体" w:cs="宋体" w:hint="eastAsia"/>
          <w:b w:val="0"/>
          <w:bCs w:val="0"/>
          <w:color w:val="auto"/>
          <w:sz w:val="30"/>
          <w:szCs w:val="30"/>
          <w:lang w:val="en-US" w:eastAsia="zh-CN"/>
        </w:rPr>
        <w:t>落实基本医保、大病保险、民政救助对建档立卡贫困人口的倾斜政策，建档立卡贫困人口100%参加基本医保和大病保险，个人缴费部分由财政全额补贴，财政共计补贴参保资金247.0507万元，并将参保情况在医保系统中标识，共标记成功43438人。出台《维西县建档立卡贫困人口医疗费用兜底保障实施方案》，建立费用兜底保障机制，通过提高报销比例、降低起付线、扩大报销范围等方式，切实降低个人自付医疗费用。2018年，建档立卡贫困人口门诊就诊68070人次，门诊总费用401.01万元，报销163.09万元；建档立卡贫困人口28种门诊特慢病备案登记396人次，就诊400人，医疗总费用29.21万元，政策范围内费用28.47万元，实际报销25万元，政策范围内报销比例达87.83%；建档立卡贫困人口发生住院3019人次，发生医疗总费用2239.88万元，政策范围内费用2114.66万元，基本医保支出1481.36万元,大病保险支出155.79万元，医疗救助支出245.7万元，兜底保障104.75万元，政策范围内实际报销比例93.99%。</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00" w:leftChars="0" w:rightChars="0" w:firstLineChars="200"/>
        <w:jc w:val="both"/>
        <w:textAlignment w:val="auto"/>
        <w:outlineLvl w:val="9"/>
        <w:rPr>
          <w:rFonts w:ascii="宋体" w:eastAsia="宋体" w:hAnsi="宋体" w:cs="宋体" w:hint="eastAsia"/>
          <w:color w:val="auto"/>
          <w:sz w:val="30"/>
          <w:szCs w:val="30"/>
        </w:rPr>
      </w:pPr>
      <w:r>
        <w:rPr>
          <w:rFonts w:ascii="宋体" w:eastAsia="宋体" w:hAnsi="宋体" w:cs="宋体" w:hint="eastAsia"/>
          <w:color w:val="auto"/>
          <w:sz w:val="30"/>
          <w:szCs w:val="30"/>
          <w:lang w:val="en-US" w:eastAsia="zh-CN"/>
        </w:rPr>
        <w:t>3、</w:t>
      </w:r>
      <w:r>
        <w:rPr>
          <w:rFonts w:ascii="宋体" w:eastAsia="宋体" w:hAnsi="宋体" w:cs="宋体" w:hint="eastAsia"/>
          <w:color w:val="auto"/>
          <w:sz w:val="30"/>
          <w:szCs w:val="30"/>
        </w:rPr>
        <w:t>实行县域内住院“先诊疗，后付费”。</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00" w:leftChars="0" w:rightChars="0" w:firstLineChars="200"/>
        <w:jc w:val="both"/>
        <w:textAlignment w:val="auto"/>
        <w:outlineLvl w:val="9"/>
        <w:rPr>
          <w:rFonts w:ascii="宋体" w:eastAsia="宋体" w:hAnsi="宋体" w:cs="宋体" w:hint="eastAsia"/>
          <w:b w:val="0"/>
          <w:bCs w:val="0"/>
          <w:color w:val="auto"/>
          <w:sz w:val="30"/>
          <w:szCs w:val="30"/>
          <w:lang w:val="en-US" w:eastAsia="zh-CN"/>
        </w:rPr>
      </w:pPr>
      <w:r>
        <w:rPr>
          <w:rFonts w:ascii="宋体" w:eastAsia="宋体" w:hAnsi="宋体" w:cs="宋体" w:hint="eastAsia"/>
          <w:b w:val="0"/>
          <w:bCs w:val="0"/>
          <w:color w:val="auto"/>
          <w:sz w:val="30"/>
          <w:szCs w:val="30"/>
          <w:lang w:val="en-US" w:eastAsia="zh-CN"/>
        </w:rPr>
        <w:t>出台《维西县农村贫困住院患者县域内先诊疗后付费实施方案》，进一步优化、简化就医流程。全县12家公立医疗机构及2家民营医疗机构实行建档立卡贫困人口住院“先诊疗，后付费”，建档立卡贫困患者住院无需缴纳住院押金，出院时只需结算个人自付部分，如不能一次付清个人自付部分，可延期或分期付清，极大的方便群众就医。</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00" w:leftChars="0" w:rightChars="0" w:firstLineChars="200"/>
        <w:jc w:val="both"/>
        <w:textAlignment w:val="auto"/>
        <w:outlineLvl w:val="9"/>
        <w:rPr>
          <w:rFonts w:ascii="宋体" w:eastAsia="宋体" w:hAnsi="宋体" w:cs="宋体" w:hint="eastAsia"/>
          <w:color w:val="auto"/>
          <w:sz w:val="30"/>
          <w:szCs w:val="30"/>
        </w:rPr>
      </w:pPr>
      <w:r>
        <w:rPr>
          <w:rFonts w:ascii="宋体" w:eastAsia="宋体" w:hAnsi="宋体" w:cs="宋体" w:hint="eastAsia"/>
          <w:color w:val="auto"/>
          <w:sz w:val="30"/>
          <w:szCs w:val="30"/>
          <w:lang w:val="en-US" w:eastAsia="zh-CN"/>
        </w:rPr>
        <w:t>4、</w:t>
      </w:r>
      <w:r>
        <w:rPr>
          <w:rFonts w:ascii="宋体" w:eastAsia="宋体" w:hAnsi="宋体" w:cs="宋体" w:hint="eastAsia"/>
          <w:color w:val="auto"/>
          <w:sz w:val="30"/>
          <w:szCs w:val="30"/>
        </w:rPr>
        <w:t>全面推进家庭医生签约服务，不断提高服务质量</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00" w:leftChars="0" w:rightChars="0" w:firstLineChars="200"/>
        <w:jc w:val="both"/>
        <w:textAlignment w:val="auto"/>
        <w:outlineLvl w:val="9"/>
        <w:rPr>
          <w:rFonts w:ascii="宋体" w:eastAsia="宋体" w:hAnsi="宋体" w:cs="宋体" w:hint="eastAsia"/>
          <w:b w:val="0"/>
          <w:bCs w:val="0"/>
          <w:color w:val="auto"/>
          <w:sz w:val="30"/>
          <w:szCs w:val="30"/>
          <w:lang w:val="en-US" w:eastAsia="zh-CN"/>
        </w:rPr>
      </w:pPr>
      <w:r>
        <w:rPr>
          <w:rFonts w:ascii="宋体" w:eastAsia="宋体" w:hAnsi="宋体" w:cs="宋体" w:hint="eastAsia"/>
          <w:b w:val="0"/>
          <w:bCs w:val="0"/>
          <w:color w:val="auto"/>
          <w:sz w:val="30"/>
          <w:szCs w:val="30"/>
          <w:lang w:val="en-US" w:eastAsia="zh-CN"/>
        </w:rPr>
        <w:t>为进一步提高家签质量，规范服务行为，今年5月下发了《家庭医生签约服务规范》和《关于做实做细2018年全县家庭医生签约服务工作的通知》，明确各类签约人群的服务内容，督促家庭医生团队按服务规范开展服务，并要求进一步完善规范登记台账，家庭医生提供服务后及时登记服务内容，同时加强对家庭医生签约服务的督促考核。全县共组建73个签约团队，签约居民6万余人，建档立卡贫困人口、计划生育特殊家庭全覆盖。通过前一阶段整改，签约服务工作有了实质性的进展，签约居民体检率不断提高，有效履约率进一步提高，签约居民对家庭医生签约服务知晓率及满意度有所提高。</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right="0" w:firstLine="600" w:leftChars="0" w:rightChars="0" w:firstLineChars="200"/>
        <w:jc w:val="both"/>
        <w:textAlignment w:val="auto"/>
        <w:outlineLvl w:val="9"/>
        <w:rPr>
          <w:rFonts w:ascii="宋体" w:eastAsia="宋体" w:hAnsi="宋体" w:cs="宋体" w:hint="eastAsia"/>
          <w:color w:val="auto"/>
          <w:sz w:val="30"/>
          <w:szCs w:val="30"/>
          <w:lang w:val="en-US" w:eastAsia="zh-CN"/>
        </w:rPr>
      </w:pPr>
      <w:r>
        <w:rPr>
          <w:rFonts w:ascii="宋体" w:eastAsia="宋体" w:hAnsi="宋体" w:cs="宋体" w:hint="eastAsia"/>
          <w:color w:val="auto"/>
          <w:sz w:val="30"/>
          <w:szCs w:val="30"/>
          <w:lang w:val="en-US" w:eastAsia="zh-CN"/>
        </w:rPr>
        <w:t>（五）巩固完善基本药物制度和提高医疗收入</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00" w:leftChars="0" w:rightChars="0" w:firstLineChars="200"/>
        <w:jc w:val="both"/>
        <w:textAlignment w:val="auto"/>
        <w:outlineLvl w:val="9"/>
        <w:rPr>
          <w:rFonts w:ascii="宋体" w:eastAsia="宋体" w:hAnsi="宋体" w:cs="宋体" w:hint="eastAsia"/>
          <w:b w:val="0"/>
          <w:bCs w:val="0"/>
          <w:color w:val="auto"/>
          <w:sz w:val="30"/>
          <w:szCs w:val="30"/>
          <w:lang w:val="en-US" w:eastAsia="zh-CN"/>
        </w:rPr>
      </w:pPr>
      <w:r>
        <w:rPr>
          <w:rFonts w:ascii="宋体" w:eastAsia="宋体" w:hAnsi="宋体" w:cs="宋体" w:hint="eastAsia"/>
          <w:b w:val="0"/>
          <w:bCs w:val="0"/>
          <w:color w:val="auto"/>
          <w:sz w:val="30"/>
          <w:szCs w:val="30"/>
          <w:lang w:val="en-US" w:eastAsia="zh-CN"/>
        </w:rPr>
        <w:t>基本药物制度不断巩固。我县目前有11个乡镇卫生院和70所村卫生室全部执行基本药物制度，加强对全县各医疗卫生机构和医务人员用药行为的监管，基本药物集中采购、统一配送、集中支付等环节管理得到加强。非基本药物由原来的20%调整到45%,随着基药制度的逐步推进，基层医务人员的用药习惯逐步改变，群众就医药品费用明显降低。截止10月31日，全县共网上采购基本药物1406.19万元。2018年1月-10月全县公立医疗机构总诊疗人次34.68万人次（2017年30.11万人次），比上年同期增加4.57万人次，其中门急诊33.92万人次（2017年29.42万人次），比上年同期增加4.5万人次；住院0.76万人次（2017年0.69万人次），比上年同期增加0.07万人次。医疗总收入8201.9万元（2017年总收入5619.62万元）。</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right="0" w:firstLine="600" w:leftChars="0" w:rightChars="0" w:firstLineChars="200"/>
        <w:jc w:val="both"/>
        <w:textAlignment w:val="auto"/>
        <w:outlineLvl w:val="9"/>
        <w:rPr>
          <w:rFonts w:ascii="宋体" w:eastAsia="宋体" w:hAnsi="宋体" w:cs="宋体" w:hint="eastAsia"/>
          <w:color w:val="auto"/>
          <w:sz w:val="30"/>
          <w:szCs w:val="30"/>
        </w:rPr>
      </w:pPr>
      <w:r>
        <w:rPr>
          <w:rFonts w:ascii="宋体" w:eastAsia="宋体" w:hAnsi="宋体" w:cs="宋体" w:hint="eastAsia"/>
          <w:color w:val="auto"/>
          <w:sz w:val="30"/>
          <w:szCs w:val="30"/>
        </w:rPr>
        <w:t>（</w:t>
      </w:r>
      <w:r>
        <w:rPr>
          <w:rFonts w:ascii="宋体" w:eastAsia="宋体" w:hAnsi="宋体" w:cs="宋体" w:hint="eastAsia"/>
          <w:color w:val="auto"/>
          <w:sz w:val="30"/>
          <w:szCs w:val="30"/>
          <w:lang w:eastAsia="zh-CN"/>
        </w:rPr>
        <w:t>六</w:t>
      </w:r>
      <w:r>
        <w:rPr>
          <w:rFonts w:ascii="宋体" w:eastAsia="宋体" w:hAnsi="宋体" w:cs="宋体" w:hint="eastAsia"/>
          <w:color w:val="auto"/>
          <w:sz w:val="30"/>
          <w:szCs w:val="30"/>
        </w:rPr>
        <w:t>）持续加强卫生监督管理工作</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right="0" w:firstLine="600" w:leftChars="0" w:rightChars="0" w:firstLineChars="200"/>
        <w:jc w:val="both"/>
        <w:textAlignment w:val="auto"/>
        <w:outlineLvl w:val="9"/>
        <w:rPr>
          <w:rFonts w:ascii="宋体" w:eastAsia="宋体" w:hAnsi="宋体" w:cs="宋体" w:hint="eastAsia"/>
          <w:color w:val="auto"/>
          <w:sz w:val="30"/>
          <w:szCs w:val="30"/>
        </w:rPr>
      </w:pPr>
      <w:r>
        <w:rPr>
          <w:rFonts w:ascii="宋体" w:eastAsia="宋体" w:hAnsi="宋体" w:cs="宋体" w:hint="eastAsia"/>
          <w:color w:val="auto"/>
          <w:sz w:val="30"/>
          <w:szCs w:val="30"/>
        </w:rPr>
        <w:t>1、严格行政许可审批程序，证件注册、变更有序规范</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00" w:leftChars="0" w:rightChars="0" w:firstLineChars="200"/>
        <w:jc w:val="both"/>
        <w:textAlignment w:val="auto"/>
        <w:outlineLvl w:val="9"/>
        <w:rPr>
          <w:rFonts w:ascii="宋体" w:eastAsia="宋体" w:hAnsi="宋体" w:cs="宋体" w:hint="eastAsia"/>
          <w:b w:val="0"/>
          <w:bCs w:val="0"/>
          <w:color w:val="auto"/>
          <w:sz w:val="30"/>
          <w:szCs w:val="30"/>
          <w:lang w:val="en-US" w:eastAsia="zh-CN"/>
        </w:rPr>
      </w:pPr>
      <w:r>
        <w:rPr>
          <w:rFonts w:ascii="宋体" w:eastAsia="宋体" w:hAnsi="宋体" w:cs="宋体" w:hint="eastAsia"/>
          <w:b w:val="0"/>
          <w:bCs w:val="0"/>
          <w:color w:val="auto"/>
          <w:sz w:val="30"/>
          <w:szCs w:val="30"/>
          <w:lang w:val="en-US" w:eastAsia="zh-CN"/>
        </w:rPr>
        <w:t>县卫生监督所根据《公共场所卫生管理条例》、《医疗机构卫生管理条例》和《医师执业管理》、《护士执业管理》等相关规定和单位职责要求，进一步严格了许可证件的发放及证件的注册、变更。截至10月31日，共完成公共场所行政许可受理事项共95件次，经现场检查合格，新发证55户，延续18户、变更8户、注销14户；严格审批4户医疗机构执业注册申请，共完成8户各级医疗卫生机构变更申请、11户医疗机构的校验工作；共完成执业医师首次注册17人、执业医师变更注册45人，护士首次注册12人，护士变更注册39人,护士延续注册12人。证件发放严格，审批规范，管理有序。</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right="0" w:firstLine="600" w:leftChars="0" w:rightChars="0" w:firstLineChars="200"/>
        <w:jc w:val="both"/>
        <w:textAlignment w:val="auto"/>
        <w:outlineLvl w:val="9"/>
        <w:rPr>
          <w:rFonts w:ascii="宋体" w:eastAsia="宋体" w:hAnsi="宋体" w:cs="宋体" w:hint="eastAsia"/>
          <w:color w:val="auto"/>
          <w:sz w:val="30"/>
          <w:szCs w:val="30"/>
        </w:rPr>
      </w:pPr>
      <w:r>
        <w:rPr>
          <w:rFonts w:ascii="宋体" w:eastAsia="宋体" w:hAnsi="宋体" w:cs="宋体" w:hint="eastAsia"/>
          <w:color w:val="auto"/>
          <w:sz w:val="30"/>
          <w:szCs w:val="30"/>
        </w:rPr>
        <w:t>（</w:t>
      </w:r>
      <w:r>
        <w:rPr>
          <w:rFonts w:ascii="宋体" w:eastAsia="宋体" w:hAnsi="宋体" w:cs="宋体" w:hint="eastAsia"/>
          <w:color w:val="auto"/>
          <w:sz w:val="30"/>
          <w:szCs w:val="30"/>
          <w:lang w:eastAsia="zh-CN"/>
        </w:rPr>
        <w:t>七</w:t>
      </w:r>
      <w:r>
        <w:rPr>
          <w:rFonts w:ascii="宋体" w:eastAsia="宋体" w:hAnsi="宋体" w:cs="宋体" w:hint="eastAsia"/>
          <w:color w:val="auto"/>
          <w:sz w:val="30"/>
          <w:szCs w:val="30"/>
        </w:rPr>
        <w:t>）计划生育工作</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right="0" w:firstLine="600" w:leftChars="0" w:rightChars="0" w:firstLineChars="200"/>
        <w:jc w:val="both"/>
        <w:textAlignment w:val="auto"/>
        <w:outlineLvl w:val="9"/>
        <w:rPr>
          <w:rFonts w:ascii="宋体" w:eastAsia="宋体" w:hAnsi="宋体" w:cs="宋体" w:hint="eastAsia"/>
          <w:color w:val="auto"/>
          <w:sz w:val="30"/>
          <w:szCs w:val="30"/>
        </w:rPr>
      </w:pPr>
      <w:r>
        <w:rPr>
          <w:rFonts w:ascii="宋体" w:eastAsia="宋体" w:hAnsi="宋体" w:cs="宋体" w:hint="eastAsia"/>
          <w:color w:val="auto"/>
          <w:sz w:val="30"/>
          <w:szCs w:val="30"/>
        </w:rPr>
        <w:t>1、人口数据</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right="0" w:firstLine="600" w:leftChars="0" w:rightChars="0" w:firstLineChars="200"/>
        <w:jc w:val="both"/>
        <w:textAlignment w:val="auto"/>
        <w:outlineLvl w:val="9"/>
        <w:rPr>
          <w:rFonts w:ascii="宋体" w:eastAsia="宋体" w:hAnsi="宋体" w:cs="宋体" w:hint="eastAsia"/>
          <w:b w:val="0"/>
          <w:bCs w:val="0"/>
          <w:color w:val="auto"/>
          <w:sz w:val="30"/>
          <w:szCs w:val="30"/>
          <w:lang w:val="en-US" w:eastAsia="zh-CN"/>
        </w:rPr>
      </w:pPr>
      <w:r>
        <w:rPr>
          <w:rFonts w:ascii="宋体" w:eastAsia="宋体" w:hAnsi="宋体" w:cs="宋体" w:hint="eastAsia"/>
          <w:b w:val="0"/>
          <w:bCs w:val="0"/>
          <w:color w:val="auto"/>
          <w:sz w:val="30"/>
          <w:szCs w:val="30"/>
          <w:lang w:val="en-US" w:eastAsia="zh-CN"/>
        </w:rPr>
        <w:t>据2018年日历报表（2017年10月1日-2018年9月30日）反映，全县总人口158481人，年内出生1805人（其中男婴917人、女婴888人），性别比100:103，计划内出生1730人，计划生育率95.84%；死亡1037人，人口自然增长率4.86‰。</w:t>
      </w:r>
    </w:p>
    <w:p>
      <w:pPr>
        <w:pStyle w:val="NormalWeb"/>
        <w:keepNext w:val="0"/>
        <w:keepLines w:val="0"/>
        <w:pageBreakBefore w:val="0"/>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left="0" w:right="0" w:firstLine="600" w:leftChars="0" w:rightChars="0" w:firstLineChars="200"/>
        <w:jc w:val="both"/>
        <w:textAlignment w:val="auto"/>
        <w:outlineLvl w:val="9"/>
        <w:rPr>
          <w:rFonts w:ascii="宋体" w:eastAsia="宋体" w:hAnsi="宋体" w:cs="宋体" w:hint="eastAsia"/>
          <w:b w:val="0"/>
          <w:bCs w:val="0"/>
          <w:color w:val="auto"/>
          <w:sz w:val="30"/>
          <w:szCs w:val="30"/>
        </w:rPr>
      </w:pPr>
      <w:r>
        <w:rPr>
          <w:rFonts w:ascii="宋体" w:eastAsia="宋体" w:hAnsi="宋体" w:cs="宋体" w:hint="eastAsia"/>
          <w:b w:val="0"/>
          <w:bCs w:val="0"/>
          <w:color w:val="auto"/>
          <w:sz w:val="30"/>
          <w:szCs w:val="30"/>
          <w:lang w:val="en-US" w:eastAsia="zh-CN"/>
        </w:rPr>
        <w:t>2、</w:t>
      </w:r>
      <w:r>
        <w:rPr>
          <w:rFonts w:ascii="宋体" w:eastAsia="宋体" w:hAnsi="宋体" w:cs="宋体" w:hint="eastAsia"/>
          <w:b w:val="0"/>
          <w:bCs w:val="0"/>
          <w:color w:val="auto"/>
          <w:sz w:val="30"/>
          <w:szCs w:val="30"/>
        </w:rPr>
        <w:t>依法行政工作</w:t>
      </w:r>
    </w:p>
    <w:p>
      <w:pPr>
        <w:pStyle w:val="NormalWeb"/>
        <w:keepNext w:val="0"/>
        <w:keepLines w:val="0"/>
        <w:pageBreakBefore w:val="0"/>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left="0" w:right="0" w:firstLine="600" w:leftChars="0" w:rightChars="0" w:firstLineChars="200"/>
        <w:jc w:val="both"/>
        <w:textAlignment w:val="auto"/>
        <w:outlineLvl w:val="9"/>
        <w:rPr>
          <w:rFonts w:ascii="宋体" w:eastAsia="宋体" w:hAnsi="宋体" w:cs="宋体" w:hint="eastAsia"/>
          <w:color w:val="auto"/>
          <w:sz w:val="30"/>
          <w:szCs w:val="30"/>
          <w:lang w:val="en-US" w:eastAsia="zh-CN"/>
        </w:rPr>
      </w:pPr>
      <w:r>
        <w:rPr>
          <w:rFonts w:ascii="宋体" w:eastAsia="宋体" w:hAnsi="宋体" w:cs="宋体" w:hint="eastAsia"/>
          <w:b w:val="0"/>
          <w:bCs w:val="0"/>
          <w:color w:val="auto"/>
          <w:kern w:val="2"/>
          <w:sz w:val="30"/>
          <w:szCs w:val="30"/>
          <w:lang w:val="en-US" w:eastAsia="zh-CN"/>
        </w:rPr>
        <w:t>截止目前，我县共办理《独生子女父母光荣证》51份，共登记办理一孩《生育服务证》514份、二孩《生育服务证》605份，审批办理三孩《生育服务证》67份，注销符合申请生育第二孩对象所持《独生子女父母光荣证》39户。全县各乡镇共上报违法多生育24人，超怀超孕的8人。</w:t>
      </w:r>
    </w:p>
    <w:p>
      <w:pPr>
        <w:keepNext w:val="0"/>
        <w:keepLines w:val="0"/>
        <w:pageBreakBefore w:val="0"/>
        <w:numPr>
          <w:ilvl w:val="0"/>
          <w:numId w:val="0"/>
        </w:numPr>
        <w:kinsoku/>
        <w:wordWrap/>
        <w:overflowPunct/>
        <w:topLinePunct w:val="0"/>
        <w:autoSpaceDE/>
        <w:autoSpaceDN/>
        <w:bidi w:val="0"/>
        <w:adjustRightInd/>
        <w:snapToGrid/>
        <w:spacing w:before="0" w:beforeLines="0" w:after="0" w:afterLines="0" w:line="560" w:lineRule="exact"/>
        <w:ind w:left="0" w:right="0" w:firstLine="600" w:leftChars="0" w:rightChars="0" w:firstLineChars="200"/>
        <w:jc w:val="both"/>
        <w:textAlignment w:val="auto"/>
        <w:outlineLvl w:val="9"/>
        <w:rPr>
          <w:rFonts w:ascii="宋体" w:eastAsia="宋体" w:hAnsi="宋体" w:cs="宋体" w:hint="eastAsia"/>
          <w:b w:val="0"/>
          <w:bCs w:val="0"/>
          <w:color w:val="auto"/>
          <w:sz w:val="30"/>
          <w:szCs w:val="30"/>
          <w:lang w:eastAsia="zh-CN"/>
        </w:rPr>
      </w:pPr>
      <w:r>
        <w:rPr>
          <w:rFonts w:ascii="宋体" w:eastAsia="宋体" w:hAnsi="宋体" w:cs="宋体" w:hint="eastAsia"/>
          <w:b w:val="0"/>
          <w:bCs w:val="0"/>
          <w:color w:val="auto"/>
          <w:sz w:val="30"/>
          <w:szCs w:val="30"/>
          <w:lang w:val="en-US" w:eastAsia="zh-CN"/>
        </w:rPr>
        <w:t>3、</w:t>
      </w:r>
      <w:r>
        <w:rPr>
          <w:rFonts w:ascii="宋体" w:eastAsia="宋体" w:hAnsi="宋体" w:cs="宋体" w:hint="eastAsia"/>
          <w:b w:val="0"/>
          <w:bCs w:val="0"/>
          <w:color w:val="auto"/>
          <w:sz w:val="30"/>
          <w:szCs w:val="30"/>
          <w:lang w:eastAsia="zh-CN"/>
        </w:rPr>
        <w:t>计划生育家庭奖励扶助政策落实情况</w:t>
      </w:r>
    </w:p>
    <w:p>
      <w:pPr>
        <w:keepNext w:val="0"/>
        <w:keepLines w:val="0"/>
        <w:pageBreakBefore w:val="0"/>
        <w:widowControl/>
        <w:suppressLineNumbers w:val="0"/>
        <w:kinsoku/>
        <w:wordWrap/>
        <w:overflowPunct/>
        <w:topLinePunct w:val="0"/>
        <w:autoSpaceDE/>
        <w:autoSpaceDN/>
        <w:bidi w:val="0"/>
        <w:adjustRightInd/>
        <w:snapToGrid/>
        <w:spacing w:before="0" w:beforeLines="0" w:after="0" w:afterLines="0" w:line="560" w:lineRule="exact"/>
        <w:ind w:left="0" w:right="0" w:firstLine="600" w:leftChars="0" w:rightChars="0" w:firstLineChars="200"/>
        <w:jc w:val="both"/>
        <w:textAlignment w:val="auto"/>
        <w:outlineLvl w:val="9"/>
        <w:rPr>
          <w:rFonts w:ascii="宋体" w:eastAsia="宋体" w:hAnsi="宋体" w:cs="宋体" w:hint="eastAsia"/>
          <w:b w:val="0"/>
          <w:bCs w:val="0"/>
          <w:color w:val="auto"/>
          <w:kern w:val="2"/>
          <w:sz w:val="30"/>
          <w:szCs w:val="30"/>
          <w:lang w:val="en-US" w:eastAsia="zh-CN"/>
        </w:rPr>
      </w:pPr>
      <w:r>
        <w:rPr>
          <w:rFonts w:ascii="宋体" w:eastAsia="宋体" w:hAnsi="宋体" w:cs="宋体" w:hint="eastAsia"/>
          <w:b w:val="0"/>
          <w:bCs w:val="0"/>
          <w:color w:val="auto"/>
          <w:kern w:val="2"/>
          <w:sz w:val="30"/>
          <w:szCs w:val="30"/>
          <w:lang w:val="en-US" w:eastAsia="zh-CN"/>
        </w:rPr>
        <w:t>为了有效落实人口和计划生育基本国策，解决计划生育家庭的特殊困难，同时为确保实施全面二孩政策后计划生育家庭奖扶政策的有效对接，让广大群众进一步知晓和掌握计划生育奖扶政策“老人老</w:t>
      </w:r>
      <w:r>
        <w:rPr>
          <w:rFonts w:ascii="宋体" w:eastAsia="宋体" w:hAnsi="宋体" w:cs="宋体" w:hint="eastAsia"/>
          <w:b w:val="0"/>
          <w:bCs w:val="0"/>
          <w:color w:val="auto"/>
          <w:kern w:val="2"/>
          <w:sz w:val="30"/>
          <w:szCs w:val="30"/>
          <w:lang w:val="en-US" w:eastAsia="zh-CN"/>
        </w:rPr>
        <w:fldChar w:fldCharType="begin"/>
      </w:r>
      <w:r>
        <w:rPr>
          <w:rFonts w:ascii="宋体" w:eastAsia="宋体" w:hAnsi="宋体" w:cs="宋体" w:hint="eastAsia"/>
          <w:b w:val="0"/>
          <w:bCs w:val="0"/>
          <w:color w:val="auto"/>
          <w:kern w:val="2"/>
          <w:sz w:val="30"/>
          <w:szCs w:val="30"/>
          <w:lang w:val="en-US" w:eastAsia="zh-CN"/>
        </w:rPr>
        <w:instrText xml:space="preserve"> HYPERLINK "http://www.ruiwen.com/gongwen/banfa/" \t "http://www.ruiwen.com/gongwen/gongzuojianbao/_blank" </w:instrText>
      </w:r>
      <w:r>
        <w:rPr>
          <w:rFonts w:ascii="宋体" w:eastAsia="宋体" w:hAnsi="宋体" w:cs="宋体" w:hint="eastAsia"/>
          <w:b w:val="0"/>
          <w:bCs w:val="0"/>
          <w:color w:val="auto"/>
          <w:kern w:val="2"/>
          <w:sz w:val="30"/>
          <w:szCs w:val="30"/>
          <w:lang w:val="en-US" w:eastAsia="zh-CN"/>
        </w:rPr>
        <w:fldChar w:fldCharType="separate"/>
      </w:r>
      <w:r>
        <w:rPr>
          <w:rFonts w:ascii="宋体" w:eastAsia="宋体" w:hAnsi="宋体" w:cs="宋体" w:hint="eastAsia"/>
          <w:b w:val="0"/>
          <w:bCs w:val="0"/>
          <w:color w:val="auto"/>
          <w:kern w:val="2"/>
          <w:sz w:val="30"/>
          <w:szCs w:val="30"/>
          <w:lang w:val="en-US" w:eastAsia="zh-CN"/>
        </w:rPr>
        <w:t>办法</w:t>
      </w:r>
      <w:r>
        <w:rPr>
          <w:rFonts w:ascii="宋体" w:eastAsia="宋体" w:hAnsi="宋体" w:cs="宋体" w:hint="eastAsia"/>
          <w:b w:val="0"/>
          <w:bCs w:val="0"/>
          <w:color w:val="auto"/>
          <w:kern w:val="2"/>
          <w:sz w:val="30"/>
          <w:szCs w:val="30"/>
          <w:lang w:val="en-US" w:eastAsia="zh-CN"/>
        </w:rPr>
        <w:fldChar w:fldCharType="end"/>
      </w:r>
      <w:r>
        <w:rPr>
          <w:rFonts w:ascii="宋体" w:eastAsia="宋体" w:hAnsi="宋体" w:cs="宋体" w:hint="eastAsia"/>
          <w:b w:val="0"/>
          <w:bCs w:val="0"/>
          <w:color w:val="auto"/>
          <w:kern w:val="2"/>
          <w:sz w:val="30"/>
          <w:szCs w:val="30"/>
          <w:lang w:val="en-US" w:eastAsia="zh-CN"/>
        </w:rPr>
        <w:t>、新人新政策”的规定。维西县卫计局相关股室利用一个多月时间对全县十个乡镇2018年符合享受计划生育“三项制度”（奖励扶助、特别扶助、少生快富）的对象进行了资格审查和系统录入。2018年我县共审核录入符合享受奖励扶助对象107人（其中独男53人，独女54人），特别扶助对象184人（其中独生子女伤残城镇居民2人，农村居民13人，独生子女死亡城镇居民107人，农村居民62人）；“少生快富”工程436户（其中符合国家政策独生子女家庭26户，二孩户410户），2018年退出奖扶、特扶共计63人。</w:t>
      </w:r>
    </w:p>
    <w:p>
      <w:pPr>
        <w:keepNext w:val="0"/>
        <w:keepLines w:val="0"/>
        <w:pageBreakBefore w:val="0"/>
        <w:widowControl/>
        <w:suppressLineNumbers w:val="0"/>
        <w:kinsoku/>
        <w:wordWrap/>
        <w:overflowPunct/>
        <w:topLinePunct w:val="0"/>
        <w:autoSpaceDE/>
        <w:autoSpaceDN/>
        <w:bidi w:val="0"/>
        <w:adjustRightInd/>
        <w:snapToGrid/>
        <w:spacing w:before="0" w:beforeLines="0" w:after="0" w:afterLines="0" w:line="560" w:lineRule="exact"/>
        <w:ind w:left="0" w:right="0" w:firstLine="600" w:leftChars="0" w:rightChars="0" w:firstLineChars="200"/>
        <w:jc w:val="both"/>
        <w:textAlignment w:val="auto"/>
        <w:outlineLvl w:val="9"/>
        <w:rPr>
          <w:rFonts w:ascii="宋体" w:eastAsia="宋体" w:hAnsi="宋体" w:cs="宋体" w:hint="eastAsia"/>
          <w:b w:val="0"/>
          <w:bCs w:val="0"/>
          <w:color w:val="auto"/>
          <w:kern w:val="2"/>
          <w:sz w:val="30"/>
          <w:szCs w:val="30"/>
          <w:lang w:val="en-US" w:eastAsia="zh-CN"/>
        </w:rPr>
      </w:pPr>
      <w:r>
        <w:rPr>
          <w:rFonts w:ascii="宋体" w:eastAsia="宋体" w:hAnsi="宋体" w:cs="宋体" w:hint="eastAsia"/>
          <w:b w:val="0"/>
          <w:bCs w:val="0"/>
          <w:color w:val="auto"/>
          <w:kern w:val="2"/>
          <w:sz w:val="30"/>
          <w:szCs w:val="30"/>
          <w:lang w:val="en-US" w:eastAsia="zh-CN"/>
        </w:rPr>
        <w:t>2018年共兑现计划生育“三项制度”及“奖优免补”资金358.57元，其中奖励扶助975人98.87万元、特别扶助及一次性抚慰金185人96.34万元、少生快富436户130.80万元、一次性奖励金37户4.35万元、农村计划生育家庭奖学金738人28.21万元。</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right="0" w:firstLine="600" w:leftChars="0" w:rightChars="0" w:firstLineChars="200"/>
        <w:jc w:val="both"/>
        <w:textAlignment w:val="auto"/>
        <w:outlineLvl w:val="9"/>
        <w:rPr>
          <w:rFonts w:ascii="宋体" w:eastAsia="宋体" w:hAnsi="宋体" w:cs="宋体" w:hint="eastAsia"/>
          <w:color w:val="auto"/>
          <w:sz w:val="30"/>
          <w:szCs w:val="30"/>
          <w:lang w:val="en-US" w:eastAsia="zh-CN"/>
        </w:rPr>
      </w:pPr>
      <w:r>
        <w:rPr>
          <w:rFonts w:ascii="宋体" w:eastAsia="宋体" w:hAnsi="宋体" w:cs="宋体" w:hint="eastAsia"/>
          <w:color w:val="auto"/>
          <w:sz w:val="30"/>
          <w:szCs w:val="30"/>
          <w:lang w:val="en-US" w:eastAsia="zh-CN"/>
        </w:rPr>
        <w:t>4、计划生育技术服务工作</w:t>
      </w:r>
    </w:p>
    <w:p>
      <w:pPr>
        <w:keepNext w:val="0"/>
        <w:keepLines w:val="0"/>
        <w:pageBreakBefore w:val="0"/>
        <w:widowControl/>
        <w:suppressLineNumbers w:val="0"/>
        <w:kinsoku/>
        <w:wordWrap/>
        <w:overflowPunct/>
        <w:topLinePunct w:val="0"/>
        <w:autoSpaceDE/>
        <w:autoSpaceDN/>
        <w:bidi w:val="0"/>
        <w:adjustRightInd/>
        <w:snapToGrid/>
        <w:spacing w:before="0" w:beforeLines="0" w:after="0" w:afterLines="0" w:line="560" w:lineRule="exact"/>
        <w:ind w:left="0" w:right="0" w:firstLine="600" w:leftChars="0" w:rightChars="0" w:firstLineChars="200"/>
        <w:jc w:val="both"/>
        <w:textAlignment w:val="auto"/>
        <w:outlineLvl w:val="9"/>
        <w:rPr>
          <w:rFonts w:ascii="宋体" w:eastAsia="宋体" w:hAnsi="宋体" w:cs="宋体" w:hint="eastAsia"/>
          <w:b w:val="0"/>
          <w:bCs w:val="0"/>
          <w:color w:val="auto"/>
          <w:kern w:val="2"/>
          <w:sz w:val="30"/>
          <w:szCs w:val="30"/>
          <w:lang w:val="en-US" w:eastAsia="zh-CN"/>
        </w:rPr>
      </w:pPr>
      <w:r>
        <w:rPr>
          <w:rFonts w:ascii="宋体" w:eastAsia="宋体" w:hAnsi="宋体" w:cs="宋体" w:hint="eastAsia"/>
          <w:b w:val="0"/>
          <w:bCs w:val="0"/>
          <w:color w:val="auto"/>
          <w:kern w:val="2"/>
          <w:sz w:val="30"/>
          <w:szCs w:val="30"/>
          <w:lang w:val="en-US" w:eastAsia="zh-CN"/>
        </w:rPr>
        <w:t>2018年共开展计划生育手术2175例，其中：男性绝育3例，女性绝育61例，放置宫内节育器815例，取出宫内节育器583例，皮下埋植34例，取皮下埋植50例，人工（药物）流产术585例，小于孕28周终止妊娠39例。发放防艾套3900只，口服短效486盒，外用膜(栓、凝胶)1721张(支、粒)，育龄妇女安全套31135只，自助发放机发放药具10467盒（支）。</w:t>
      </w:r>
    </w:p>
    <w:p>
      <w:pPr>
        <w:snapToGrid w:val="0"/>
        <w:spacing w:line="520" w:lineRule="exact"/>
        <w:rPr>
          <w:rFonts w:ascii="宋体" w:eastAsia="宋体" w:hAnsi="宋体" w:cs="宋体" w:hint="eastAsia"/>
          <w:sz w:val="30"/>
          <w:szCs w:val="30"/>
        </w:rPr>
      </w:pPr>
      <w:bookmarkStart w:id="1" w:name="YS060102"/>
      <w:r>
        <w:rPr>
          <w:rFonts w:ascii="宋体" w:eastAsia="宋体" w:hAnsi="宋体" w:cs="宋体" w:hint="eastAsia"/>
          <w:sz w:val="30"/>
          <w:szCs w:val="30"/>
        </w:rPr>
        <w:t>二、收入支出预算执行情况分析</w:t>
      </w:r>
    </w:p>
    <w:p>
      <w:pPr>
        <w:snapToGrid w:val="0"/>
        <w:spacing w:line="520" w:lineRule="exact"/>
        <w:ind w:firstLine="600" w:firstLineChars="200"/>
        <w:rPr>
          <w:rFonts w:ascii="宋体" w:eastAsia="宋体" w:hAnsi="宋体" w:cs="宋体" w:hint="eastAsia"/>
          <w:b/>
          <w:sz w:val="30"/>
          <w:szCs w:val="30"/>
        </w:rPr>
      </w:pPr>
      <w:bookmarkEnd w:id="1"/>
      <w:r>
        <w:rPr>
          <w:rFonts w:ascii="宋体" w:eastAsia="宋体" w:hAnsi="宋体" w:cs="宋体" w:hint="eastAsia"/>
          <w:b/>
          <w:sz w:val="30"/>
          <w:szCs w:val="30"/>
        </w:rPr>
        <w:t>（一）收入支出预算安排情况。</w:t>
      </w:r>
    </w:p>
    <w:p>
      <w:pPr>
        <w:snapToGrid w:val="0"/>
        <w:spacing w:line="520" w:lineRule="exact"/>
        <w:ind w:firstLine="600" w:firstLineChars="200"/>
        <w:rPr>
          <w:rFonts w:ascii="宋体" w:eastAsia="宋体" w:hAnsi="宋体" w:cs="宋体" w:hint="eastAsia"/>
          <w:color w:val="000000"/>
          <w:spacing w:val="6"/>
          <w:sz w:val="30"/>
          <w:szCs w:val="30"/>
          <w:lang w:val="en-US" w:eastAsia="zh-CN"/>
        </w:rPr>
      </w:pPr>
      <w:r>
        <w:rPr>
          <w:rFonts w:ascii="宋体" w:eastAsia="宋体" w:hAnsi="宋体" w:cs="宋体" w:hint="eastAsia"/>
          <w:sz w:val="30"/>
          <w:szCs w:val="30"/>
        </w:rPr>
        <w:t>201</w:t>
      </w:r>
      <w:r>
        <w:rPr>
          <w:rFonts w:ascii="宋体" w:eastAsia="宋体" w:hAnsi="宋体" w:cs="宋体" w:hint="eastAsia"/>
          <w:sz w:val="30"/>
          <w:szCs w:val="30"/>
          <w:lang w:val="en-US" w:eastAsia="zh-CN"/>
        </w:rPr>
        <w:t>8</w:t>
      </w:r>
      <w:r>
        <w:rPr>
          <w:rFonts w:ascii="宋体" w:eastAsia="宋体" w:hAnsi="宋体" w:cs="宋体" w:hint="eastAsia"/>
          <w:sz w:val="30"/>
          <w:szCs w:val="30"/>
        </w:rPr>
        <w:t>年</w:t>
      </w:r>
      <w:r>
        <w:rPr>
          <w:rFonts w:ascii="宋体" w:eastAsia="宋体" w:hAnsi="宋体" w:cs="宋体" w:hint="eastAsia"/>
          <w:sz w:val="30"/>
          <w:szCs w:val="30"/>
          <w:lang w:eastAsia="zh-CN"/>
        </w:rPr>
        <w:t>年初预算安排</w:t>
      </w:r>
      <w:r>
        <w:rPr>
          <w:rFonts w:ascii="宋体" w:eastAsia="宋体" w:hAnsi="宋体" w:cs="宋体" w:hint="eastAsia"/>
          <w:sz w:val="30"/>
          <w:szCs w:val="30"/>
          <w:lang w:val="en-US" w:eastAsia="zh-CN"/>
        </w:rPr>
        <w:t>692.43万元；其中人员经费625.83万元、</w:t>
      </w:r>
      <w:r>
        <w:rPr>
          <w:rFonts w:ascii="宋体" w:eastAsia="宋体" w:hAnsi="宋体" w:cs="宋体" w:hint="eastAsia"/>
          <w:sz w:val="30"/>
          <w:szCs w:val="30"/>
        </w:rPr>
        <w:t>日常公用经费</w:t>
      </w:r>
      <w:r>
        <w:rPr>
          <w:rFonts w:ascii="宋体" w:eastAsia="宋体" w:hAnsi="宋体" w:cs="宋体" w:hint="eastAsia"/>
          <w:sz w:val="30"/>
          <w:szCs w:val="30"/>
          <w:lang w:val="en-US" w:eastAsia="zh-CN"/>
        </w:rPr>
        <w:t>18.63万</w:t>
      </w:r>
      <w:r>
        <w:rPr>
          <w:rFonts w:ascii="宋体" w:eastAsia="宋体" w:hAnsi="宋体" w:cs="宋体" w:hint="eastAsia"/>
          <w:sz w:val="30"/>
          <w:szCs w:val="30"/>
        </w:rPr>
        <w:t>元</w:t>
      </w:r>
      <w:r>
        <w:rPr>
          <w:rFonts w:ascii="宋体" w:eastAsia="宋体" w:hAnsi="宋体" w:cs="宋体" w:hint="eastAsia"/>
          <w:sz w:val="30"/>
          <w:szCs w:val="30"/>
          <w:lang w:eastAsia="zh-CN"/>
        </w:rPr>
        <w:t>。调整预算安排</w:t>
      </w:r>
      <w:r>
        <w:rPr>
          <w:rFonts w:ascii="宋体" w:eastAsia="宋体" w:hAnsi="宋体" w:cs="宋体" w:hint="eastAsia"/>
          <w:sz w:val="30"/>
          <w:szCs w:val="30"/>
        </w:rPr>
        <w:t>总收入</w:t>
      </w:r>
      <w:r>
        <w:rPr>
          <w:rFonts w:ascii="宋体" w:eastAsia="宋体" w:hAnsi="宋体" w:cs="宋体" w:hint="eastAsia"/>
          <w:sz w:val="30"/>
          <w:szCs w:val="30"/>
          <w:lang w:val="en-US" w:eastAsia="zh-CN"/>
        </w:rPr>
        <w:t>7853.14万</w:t>
      </w:r>
      <w:r>
        <w:rPr>
          <w:rFonts w:ascii="宋体" w:eastAsia="宋体" w:hAnsi="宋体" w:cs="宋体" w:hint="eastAsia"/>
          <w:sz w:val="30"/>
          <w:szCs w:val="30"/>
        </w:rPr>
        <w:t>元，其中一般公共预算财政拨款收入</w:t>
      </w:r>
      <w:r>
        <w:rPr>
          <w:rFonts w:ascii="宋体" w:eastAsia="宋体" w:hAnsi="宋体" w:cs="宋体" w:hint="eastAsia"/>
          <w:sz w:val="30"/>
          <w:szCs w:val="30"/>
          <w:lang w:val="en-US" w:eastAsia="zh-CN"/>
        </w:rPr>
        <w:t>2273.67</w:t>
      </w:r>
      <w:r>
        <w:rPr>
          <w:rFonts w:ascii="宋体" w:eastAsia="宋体" w:hAnsi="宋体" w:cs="宋体" w:hint="eastAsia"/>
          <w:sz w:val="30"/>
          <w:szCs w:val="30"/>
        </w:rPr>
        <w:t>元，</w:t>
      </w:r>
      <w:r>
        <w:rPr>
          <w:rFonts w:ascii="宋体" w:eastAsia="宋体" w:hAnsi="宋体" w:cs="宋体" w:hint="eastAsia"/>
          <w:sz w:val="30"/>
          <w:szCs w:val="30"/>
          <w:lang w:eastAsia="zh-CN"/>
        </w:rPr>
        <w:t>基本建设项目</w:t>
      </w:r>
      <w:r>
        <w:rPr>
          <w:rFonts w:ascii="宋体" w:eastAsia="宋体" w:hAnsi="宋体" w:cs="宋体" w:hint="eastAsia"/>
          <w:sz w:val="30"/>
          <w:szCs w:val="30"/>
        </w:rPr>
        <w:t>收入</w:t>
      </w:r>
      <w:r>
        <w:rPr>
          <w:rFonts w:ascii="宋体" w:eastAsia="宋体" w:hAnsi="宋体" w:cs="宋体" w:hint="eastAsia"/>
          <w:sz w:val="30"/>
          <w:szCs w:val="30"/>
          <w:lang w:val="en-US" w:eastAsia="zh-CN"/>
        </w:rPr>
        <w:t>4935万</w:t>
      </w:r>
      <w:r>
        <w:rPr>
          <w:rFonts w:ascii="宋体" w:eastAsia="宋体" w:hAnsi="宋体" w:cs="宋体" w:hint="eastAsia"/>
          <w:sz w:val="30"/>
          <w:szCs w:val="30"/>
        </w:rPr>
        <w:t>元，其他收入</w:t>
      </w:r>
      <w:r>
        <w:rPr>
          <w:rFonts w:ascii="宋体" w:eastAsia="宋体" w:hAnsi="宋体" w:cs="宋体" w:hint="eastAsia"/>
          <w:sz w:val="30"/>
          <w:szCs w:val="30"/>
          <w:lang w:val="en-US" w:eastAsia="zh-CN"/>
        </w:rPr>
        <w:t>185.89万，</w:t>
      </w:r>
      <w:r>
        <w:rPr>
          <w:rFonts w:ascii="宋体" w:eastAsia="宋体" w:hAnsi="宋体" w:cs="宋体" w:hint="eastAsia"/>
          <w:sz w:val="30"/>
          <w:szCs w:val="30"/>
          <w:lang w:eastAsia="zh-CN"/>
        </w:rPr>
        <w:t>预算数与调整数相差</w:t>
      </w:r>
      <w:r>
        <w:rPr>
          <w:rFonts w:ascii="宋体" w:eastAsia="宋体" w:hAnsi="宋体" w:cs="宋体" w:hint="eastAsia"/>
          <w:sz w:val="30"/>
          <w:szCs w:val="30"/>
          <w:lang w:val="en-US" w:eastAsia="zh-CN"/>
        </w:rPr>
        <w:t>7160.71万元。</w:t>
      </w:r>
      <w:r>
        <w:rPr>
          <w:rFonts w:ascii="宋体" w:eastAsia="宋体" w:hAnsi="宋体" w:cs="宋体" w:hint="eastAsia"/>
          <w:sz w:val="30"/>
          <w:szCs w:val="30"/>
          <w:lang w:eastAsia="zh-CN"/>
        </w:rPr>
        <w:t>决算</w:t>
      </w:r>
      <w:r>
        <w:rPr>
          <w:rFonts w:ascii="宋体" w:eastAsia="宋体" w:hAnsi="宋体" w:cs="宋体" w:hint="eastAsia"/>
          <w:sz w:val="30"/>
          <w:szCs w:val="30"/>
        </w:rPr>
        <w:t>总支出</w:t>
      </w:r>
      <w:r>
        <w:rPr>
          <w:rFonts w:ascii="宋体" w:eastAsia="宋体" w:hAnsi="宋体" w:cs="宋体" w:hint="eastAsia"/>
          <w:sz w:val="30"/>
          <w:szCs w:val="30"/>
          <w:lang w:val="en-US" w:eastAsia="zh-CN"/>
        </w:rPr>
        <w:t>7070.6万元</w:t>
      </w:r>
      <w:r>
        <w:rPr>
          <w:rFonts w:ascii="宋体" w:eastAsia="宋体" w:hAnsi="宋体" w:cs="宋体" w:hint="eastAsia"/>
          <w:sz w:val="30"/>
          <w:szCs w:val="30"/>
        </w:rPr>
        <w:t>，其中</w:t>
      </w:r>
      <w:r>
        <w:rPr>
          <w:rFonts w:ascii="宋体" w:eastAsia="宋体" w:hAnsi="宋体" w:cs="宋体" w:hint="eastAsia"/>
          <w:sz w:val="30"/>
          <w:szCs w:val="30"/>
          <w:lang w:eastAsia="zh-CN"/>
        </w:rPr>
        <w:t>：基本支出合计</w:t>
      </w:r>
      <w:r>
        <w:rPr>
          <w:rFonts w:ascii="宋体" w:eastAsia="宋体" w:hAnsi="宋体" w:cs="宋体" w:hint="eastAsia"/>
          <w:sz w:val="30"/>
          <w:szCs w:val="30"/>
          <w:lang w:val="en-US" w:eastAsia="zh-CN"/>
        </w:rPr>
        <w:t>644.46万元；</w:t>
      </w:r>
      <w:r>
        <w:rPr>
          <w:rFonts w:ascii="宋体" w:eastAsia="宋体" w:hAnsi="宋体" w:cs="宋体" w:hint="eastAsia"/>
          <w:sz w:val="30"/>
          <w:szCs w:val="30"/>
          <w:lang w:eastAsia="zh-CN"/>
        </w:rPr>
        <w:t>项目支出</w:t>
      </w:r>
      <w:r>
        <w:rPr>
          <w:rFonts w:ascii="宋体" w:eastAsia="宋体" w:hAnsi="宋体" w:cs="宋体" w:hint="eastAsia"/>
          <w:sz w:val="30"/>
          <w:szCs w:val="30"/>
          <w:lang w:val="en-US" w:eastAsia="zh-CN"/>
        </w:rPr>
        <w:t>2234.7万元、基本建设支出4005.55万元、其他支出185.89万元，其中</w:t>
      </w:r>
      <w:r>
        <w:rPr>
          <w:rFonts w:ascii="宋体" w:eastAsia="宋体" w:hAnsi="宋体" w:cs="宋体" w:hint="eastAsia"/>
          <w:sz w:val="30"/>
          <w:szCs w:val="30"/>
          <w:lang w:eastAsia="zh-CN"/>
        </w:rPr>
        <w:t>人员经费</w:t>
      </w:r>
      <w:r>
        <w:rPr>
          <w:rFonts w:ascii="宋体" w:eastAsia="宋体" w:hAnsi="宋体" w:cs="宋体" w:hint="eastAsia"/>
          <w:sz w:val="30"/>
          <w:szCs w:val="30"/>
          <w:lang w:val="en-US" w:eastAsia="zh-CN"/>
        </w:rPr>
        <w:t>625.83万元占基本支出的97.1%；</w:t>
      </w:r>
      <w:r>
        <w:rPr>
          <w:rFonts w:ascii="宋体" w:eastAsia="宋体" w:hAnsi="宋体" w:cs="宋体" w:hint="eastAsia"/>
          <w:sz w:val="30"/>
          <w:szCs w:val="30"/>
        </w:rPr>
        <w:t>日常公用经费</w:t>
      </w:r>
      <w:r>
        <w:rPr>
          <w:rFonts w:ascii="宋体" w:eastAsia="宋体" w:hAnsi="宋体" w:cs="宋体" w:hint="eastAsia"/>
          <w:sz w:val="30"/>
          <w:szCs w:val="30"/>
          <w:lang w:val="en-US" w:eastAsia="zh-CN"/>
        </w:rPr>
        <w:t>18.63万</w:t>
      </w:r>
      <w:r>
        <w:rPr>
          <w:rFonts w:ascii="宋体" w:eastAsia="宋体" w:hAnsi="宋体" w:cs="宋体" w:hint="eastAsia"/>
          <w:sz w:val="30"/>
          <w:szCs w:val="30"/>
        </w:rPr>
        <w:t>元</w:t>
      </w:r>
      <w:r>
        <w:rPr>
          <w:rFonts w:ascii="宋体" w:eastAsia="宋体" w:hAnsi="宋体" w:cs="宋体" w:hint="eastAsia"/>
          <w:sz w:val="30"/>
          <w:szCs w:val="30"/>
          <w:lang w:eastAsia="zh-CN"/>
        </w:rPr>
        <w:t>占基本支出的</w:t>
      </w:r>
      <w:r>
        <w:rPr>
          <w:rFonts w:ascii="宋体" w:eastAsia="宋体" w:hAnsi="宋体" w:cs="宋体" w:hint="eastAsia"/>
          <w:sz w:val="30"/>
          <w:szCs w:val="30"/>
          <w:lang w:val="en-US" w:eastAsia="zh-CN"/>
        </w:rPr>
        <w:t>2.9%</w:t>
      </w:r>
      <w:r>
        <w:rPr>
          <w:rFonts w:ascii="宋体" w:eastAsia="宋体" w:hAnsi="宋体" w:cs="宋体" w:hint="eastAsia"/>
          <w:sz w:val="30"/>
          <w:szCs w:val="30"/>
        </w:rPr>
        <w:t>。</w:t>
      </w:r>
      <w:r>
        <w:rPr>
          <w:rFonts w:ascii="宋体" w:eastAsia="宋体" w:hAnsi="宋体" w:cs="宋体" w:hint="eastAsia"/>
          <w:sz w:val="30"/>
          <w:szCs w:val="30"/>
          <w:lang w:eastAsia="zh-CN"/>
        </w:rPr>
        <w:t>基本支出人员调整数比年初预算增加原因年内调入</w:t>
      </w:r>
      <w:r>
        <w:rPr>
          <w:rFonts w:ascii="宋体" w:eastAsia="宋体" w:hAnsi="宋体" w:cs="宋体" w:hint="eastAsia"/>
          <w:sz w:val="30"/>
          <w:szCs w:val="30"/>
          <w:lang w:val="en-US" w:eastAsia="zh-CN"/>
        </w:rPr>
        <w:t>1人、2人提前退休表正常退休、在职人员</w:t>
      </w:r>
      <w:r>
        <w:rPr>
          <w:rFonts w:ascii="宋体" w:eastAsia="宋体" w:hAnsi="宋体" w:cs="宋体" w:hint="eastAsia"/>
          <w:sz w:val="30"/>
          <w:szCs w:val="30"/>
          <w:lang w:eastAsia="zh-CN"/>
        </w:rPr>
        <w:t>岗位职级增资变动、津补贴调整，年初调整预算数不包含项目经费补助故预算调整数与年初差异较大，</w:t>
      </w:r>
      <w:r>
        <w:rPr>
          <w:rFonts w:ascii="宋体" w:eastAsia="宋体" w:hAnsi="宋体" w:cs="宋体" w:hint="eastAsia"/>
          <w:bCs/>
          <w:color w:val="000000"/>
          <w:sz w:val="30"/>
          <w:szCs w:val="30"/>
        </w:rPr>
        <w:t>调整预算数大于年初预算数，</w:t>
      </w:r>
      <w:r>
        <w:rPr>
          <w:rFonts w:ascii="宋体" w:eastAsia="宋体" w:hAnsi="宋体" w:cs="宋体" w:hint="eastAsia"/>
          <w:bCs/>
          <w:color w:val="000000"/>
          <w:sz w:val="30"/>
          <w:szCs w:val="30"/>
          <w:lang w:eastAsia="zh-CN"/>
        </w:rPr>
        <w:t>因</w:t>
      </w:r>
      <w:r>
        <w:rPr>
          <w:rFonts w:ascii="宋体" w:eastAsia="宋体" w:hAnsi="宋体" w:cs="宋体" w:hint="eastAsia"/>
          <w:bCs/>
          <w:color w:val="000000"/>
          <w:sz w:val="30"/>
          <w:szCs w:val="30"/>
          <w:lang w:val="en-US" w:eastAsia="zh-CN"/>
        </w:rPr>
        <w:t>2018年年初预算数不包含调整数的项目经费；1）基本公共卫生项目：根据维财社【2018】4号、35号、70号、87号文件（关于安排2018年国家基本公共卫生服务项目中央和省级补助资金的通知）及本级财政补助的基本公共卫生服务项目经费及考核督导经费924.31万元；2）重大公共卫生专项65.96万元：其中维财社【2018】4号文件本级财政补助（维西县卫生局(行政)艾滋病项目经费）30万元、维财社【2018】45号关于下达2018年艾滋病防治项目州级财政补助资金的通知2万元、维财社【2018】46号关于下达2018年疾病预防控制项目州级财政补助资金的通知2万元、维财社【2018】88号关于下达突发公共卫生事件处置州级补助经费的通知40万元、维财社【2018】148号关于下达2018年重大公共卫生服务项目中央补助资金（第二批）的通知）17.96万元；3）、基础医疗卫生机构；497.43万元；维财社【2018】40号、51号、64号71号农民健康工程项目、全科医生岗位计划补助等、实施基本药物制度综合改革项目经费；4）、中医药专项维财社[2018]58号、64号中医药发展项目经费48.1万元；5）计划生育事务68.19万元、维财社（2018）72号、75号、74号、86号、157号；6）其他医疗救助支出维财社（2018）85号省级补助家庭医生签约服务（其他医疗救助）38.54万元；7）交通运输支出维财建【2018】46号卫生系统建设项目前期经费；8）基本建设项目计4935万元；其中维财整合（2018）1号、2号，60个村卫生室建设项目（改扩建项目）、维财建[2018]24号中藏医院建设项目。再有2018年新增本级财政补助及上级部门补助的项目经费预算-其</w:t>
      </w:r>
      <w:r>
        <w:rPr>
          <w:rFonts w:ascii="宋体" w:eastAsia="宋体" w:hAnsi="宋体" w:cs="宋体" w:hint="eastAsia"/>
          <w:color w:val="000000"/>
          <w:spacing w:val="6"/>
          <w:sz w:val="30"/>
          <w:szCs w:val="30"/>
        </w:rPr>
        <w:t>他收入</w:t>
      </w:r>
      <w:r>
        <w:rPr>
          <w:rFonts w:ascii="宋体" w:eastAsia="宋体" w:hAnsi="宋体" w:cs="宋体" w:hint="eastAsia"/>
          <w:color w:val="000000"/>
          <w:spacing w:val="6"/>
          <w:sz w:val="30"/>
          <w:szCs w:val="30"/>
          <w:lang w:eastAsia="zh-CN"/>
        </w:rPr>
        <w:t>有</w:t>
      </w:r>
      <w:r>
        <w:rPr>
          <w:rFonts w:ascii="宋体" w:eastAsia="宋体" w:hAnsi="宋体" w:cs="宋体" w:hint="eastAsia"/>
          <w:color w:val="000000"/>
          <w:spacing w:val="6"/>
          <w:sz w:val="30"/>
          <w:szCs w:val="30"/>
          <w:lang w:val="en-US" w:eastAsia="zh-CN"/>
        </w:rPr>
        <w:t>185.89万元，</w:t>
      </w:r>
    </w:p>
    <w:p>
      <w:pPr>
        <w:spacing w:line="600" w:lineRule="exact"/>
        <w:ind w:firstLine="600" w:firstLineChars="200"/>
        <w:rPr>
          <w:rFonts w:ascii="宋体" w:eastAsia="宋体" w:hAnsi="宋体" w:cs="宋体" w:hint="eastAsia"/>
          <w:color w:val="000000"/>
          <w:spacing w:val="6"/>
          <w:sz w:val="30"/>
          <w:szCs w:val="30"/>
          <w:lang w:val="en-US" w:eastAsia="zh-CN"/>
        </w:rPr>
      </w:pPr>
      <w:r>
        <w:rPr>
          <w:rFonts w:ascii="宋体" w:eastAsia="宋体" w:hAnsi="宋体" w:cs="宋体" w:hint="eastAsia"/>
          <w:sz w:val="30"/>
          <w:szCs w:val="30"/>
          <w:lang w:val="en-US" w:eastAsia="zh-CN"/>
        </w:rPr>
        <w:t>综上我局2018年</w:t>
      </w:r>
      <w:r>
        <w:rPr>
          <w:rFonts w:ascii="宋体" w:eastAsia="宋体" w:hAnsi="宋体" w:cs="宋体" w:hint="eastAsia"/>
          <w:sz w:val="30"/>
          <w:szCs w:val="30"/>
        </w:rPr>
        <w:t>一般公共预算财政拨款收入与上年度相比增加</w:t>
      </w:r>
      <w:r>
        <w:rPr>
          <w:rFonts w:ascii="宋体" w:eastAsia="宋体" w:hAnsi="宋体" w:cs="宋体" w:hint="eastAsia"/>
          <w:sz w:val="30"/>
          <w:szCs w:val="30"/>
          <w:lang w:val="en-US" w:eastAsia="zh-CN"/>
        </w:rPr>
        <w:t>108.9</w:t>
      </w:r>
      <w:r>
        <w:rPr>
          <w:rFonts w:ascii="宋体" w:eastAsia="宋体" w:hAnsi="宋体" w:cs="宋体" w:hint="eastAsia"/>
          <w:sz w:val="30"/>
          <w:szCs w:val="30"/>
        </w:rPr>
        <w:t>%，</w:t>
      </w:r>
      <w:r>
        <w:rPr>
          <w:rFonts w:ascii="宋体" w:eastAsia="宋体" w:hAnsi="宋体" w:cs="宋体" w:hint="eastAsia"/>
          <w:sz w:val="30"/>
          <w:szCs w:val="30"/>
          <w:lang w:eastAsia="zh-CN"/>
        </w:rPr>
        <w:t>主要受</w:t>
      </w:r>
      <w:r>
        <w:rPr>
          <w:rFonts w:ascii="宋体" w:eastAsia="宋体" w:hAnsi="宋体" w:cs="宋体" w:hint="eastAsia"/>
          <w:sz w:val="30"/>
          <w:szCs w:val="30"/>
        </w:rPr>
        <w:t>本年新增</w:t>
      </w:r>
      <w:r>
        <w:rPr>
          <w:rFonts w:ascii="宋体" w:eastAsia="宋体" w:hAnsi="宋体" w:cs="宋体" w:hint="eastAsia"/>
          <w:sz w:val="30"/>
          <w:szCs w:val="30"/>
          <w:lang w:val="en-US" w:eastAsia="zh-CN"/>
        </w:rPr>
        <w:t>60个</w:t>
      </w:r>
      <w:r>
        <w:rPr>
          <w:rFonts w:ascii="宋体" w:eastAsia="宋体" w:hAnsi="宋体" w:cs="宋体" w:hint="eastAsia"/>
          <w:sz w:val="30"/>
          <w:szCs w:val="30"/>
        </w:rPr>
        <w:t>村卫生室建设项目</w:t>
      </w:r>
      <w:r>
        <w:rPr>
          <w:rFonts w:ascii="宋体" w:eastAsia="宋体" w:hAnsi="宋体" w:cs="宋体" w:hint="eastAsia"/>
          <w:sz w:val="30"/>
          <w:szCs w:val="30"/>
          <w:lang w:eastAsia="zh-CN"/>
        </w:rPr>
        <w:t>补助资金</w:t>
      </w:r>
      <w:r>
        <w:rPr>
          <w:rFonts w:ascii="宋体" w:eastAsia="宋体" w:hAnsi="宋体" w:cs="宋体" w:hint="eastAsia"/>
          <w:sz w:val="30"/>
          <w:szCs w:val="30"/>
          <w:lang w:val="en-US" w:eastAsia="zh-CN"/>
        </w:rPr>
        <w:t>2435万元</w:t>
      </w:r>
      <w:r>
        <w:rPr>
          <w:rFonts w:ascii="宋体" w:eastAsia="宋体" w:hAnsi="宋体" w:cs="宋体" w:hint="eastAsia"/>
          <w:sz w:val="30"/>
          <w:szCs w:val="30"/>
        </w:rPr>
        <w:t>，中藏医院建设</w:t>
      </w:r>
      <w:r>
        <w:rPr>
          <w:rFonts w:ascii="宋体" w:eastAsia="宋体" w:hAnsi="宋体" w:cs="宋体" w:hint="eastAsia"/>
          <w:sz w:val="30"/>
          <w:szCs w:val="30"/>
          <w:lang w:eastAsia="zh-CN"/>
        </w:rPr>
        <w:t>项目资金计</w:t>
      </w:r>
      <w:r>
        <w:rPr>
          <w:rFonts w:ascii="宋体" w:eastAsia="宋体" w:hAnsi="宋体" w:cs="宋体" w:hint="eastAsia"/>
          <w:sz w:val="30"/>
          <w:szCs w:val="30"/>
          <w:lang w:val="en-US" w:eastAsia="zh-CN"/>
        </w:rPr>
        <w:t>2500万元</w:t>
      </w:r>
      <w:r>
        <w:rPr>
          <w:rFonts w:ascii="宋体" w:eastAsia="宋体" w:hAnsi="宋体" w:cs="宋体" w:hint="eastAsia"/>
          <w:sz w:val="30"/>
          <w:szCs w:val="30"/>
        </w:rPr>
        <w:t>，人员经费支出与上年度相比增加</w:t>
      </w:r>
      <w:r>
        <w:rPr>
          <w:rFonts w:ascii="宋体" w:eastAsia="宋体" w:hAnsi="宋体" w:cs="宋体" w:hint="eastAsia"/>
          <w:sz w:val="30"/>
          <w:szCs w:val="30"/>
          <w:lang w:val="en-US" w:eastAsia="zh-CN"/>
        </w:rPr>
        <w:t>3.15</w:t>
      </w:r>
      <w:r>
        <w:rPr>
          <w:rFonts w:ascii="宋体" w:eastAsia="宋体" w:hAnsi="宋体" w:cs="宋体" w:hint="eastAsia"/>
          <w:sz w:val="30"/>
          <w:szCs w:val="30"/>
        </w:rPr>
        <w:t>%；201</w:t>
      </w:r>
      <w:r>
        <w:rPr>
          <w:rFonts w:ascii="宋体" w:eastAsia="宋体" w:hAnsi="宋体" w:cs="宋体" w:hint="eastAsia"/>
          <w:sz w:val="30"/>
          <w:szCs w:val="30"/>
          <w:lang w:val="en-US" w:eastAsia="zh-CN"/>
        </w:rPr>
        <w:t>8</w:t>
      </w:r>
      <w:r>
        <w:rPr>
          <w:rFonts w:ascii="宋体" w:eastAsia="宋体" w:hAnsi="宋体" w:cs="宋体" w:hint="eastAsia"/>
          <w:sz w:val="30"/>
          <w:szCs w:val="30"/>
        </w:rPr>
        <w:t>年</w:t>
      </w:r>
      <w:r>
        <w:rPr>
          <w:rFonts w:ascii="宋体" w:eastAsia="宋体" w:hAnsi="宋体" w:cs="宋体" w:hint="eastAsia"/>
          <w:sz w:val="30"/>
          <w:szCs w:val="30"/>
          <w:lang w:eastAsia="zh-CN"/>
        </w:rPr>
        <w:t>因</w:t>
      </w:r>
      <w:r>
        <w:rPr>
          <w:rFonts w:ascii="宋体" w:eastAsia="宋体" w:hAnsi="宋体" w:cs="宋体" w:hint="eastAsia"/>
          <w:sz w:val="30"/>
          <w:szCs w:val="30"/>
        </w:rPr>
        <w:t>日常公用经费</w:t>
      </w:r>
      <w:r>
        <w:rPr>
          <w:rFonts w:ascii="宋体" w:eastAsia="宋体" w:hAnsi="宋体" w:cs="宋体" w:hint="eastAsia"/>
          <w:sz w:val="30"/>
          <w:szCs w:val="30"/>
          <w:lang w:eastAsia="zh-CN"/>
        </w:rPr>
        <w:t>支出减少</w:t>
      </w:r>
      <w:r>
        <w:rPr>
          <w:rFonts w:ascii="宋体" w:eastAsia="宋体" w:hAnsi="宋体" w:cs="宋体" w:hint="eastAsia"/>
          <w:sz w:val="30"/>
          <w:szCs w:val="30"/>
        </w:rPr>
        <w:t>，与上年度相比</w:t>
      </w:r>
      <w:r>
        <w:rPr>
          <w:rFonts w:ascii="宋体" w:eastAsia="宋体" w:hAnsi="宋体" w:cs="宋体" w:hint="eastAsia"/>
          <w:sz w:val="30"/>
          <w:szCs w:val="30"/>
          <w:lang w:eastAsia="zh-CN"/>
        </w:rPr>
        <w:t>减少</w:t>
      </w:r>
      <w:r>
        <w:rPr>
          <w:rFonts w:ascii="宋体" w:eastAsia="宋体" w:hAnsi="宋体" w:cs="宋体" w:hint="eastAsia"/>
          <w:sz w:val="30"/>
          <w:szCs w:val="30"/>
          <w:lang w:val="en-US" w:eastAsia="zh-CN"/>
        </w:rPr>
        <w:t>11.92</w:t>
      </w:r>
      <w:r>
        <w:rPr>
          <w:rFonts w:ascii="宋体" w:eastAsia="宋体" w:hAnsi="宋体" w:cs="宋体" w:hint="eastAsia"/>
          <w:sz w:val="30"/>
          <w:szCs w:val="30"/>
        </w:rPr>
        <w:t>%；</w:t>
      </w:r>
      <w:r>
        <w:rPr>
          <w:rFonts w:ascii="宋体" w:eastAsia="宋体" w:hAnsi="宋体" w:cs="宋体" w:hint="eastAsia"/>
          <w:color w:val="000000"/>
          <w:spacing w:val="6"/>
          <w:sz w:val="30"/>
          <w:szCs w:val="30"/>
          <w:lang w:val="en-US" w:eastAsia="zh-CN"/>
        </w:rPr>
        <w:t>故综上所述本年我单位预算收入支出比上年增加。</w:t>
      </w:r>
    </w:p>
    <w:p>
      <w:pPr>
        <w:spacing w:line="600" w:lineRule="exact"/>
        <w:ind w:firstLine="600" w:firstLineChars="200"/>
        <w:rPr>
          <w:rFonts w:ascii="黑体" w:eastAsia="黑体" w:hAnsi="黑体" w:hint="eastAsia"/>
          <w:sz w:val="30"/>
          <w:szCs w:val="30"/>
        </w:rPr>
      </w:pPr>
      <w:r>
        <w:rPr>
          <w:rFonts w:ascii="黑体" w:eastAsia="黑体" w:hAnsi="黑体" w:hint="eastAsia"/>
          <w:sz w:val="30"/>
          <w:szCs w:val="30"/>
        </w:rPr>
        <w:t>二、部门基本情况</w:t>
      </w:r>
    </w:p>
    <w:p>
      <w:pPr>
        <w:spacing w:line="600" w:lineRule="exact"/>
        <w:ind w:firstLine="600" w:firstLineChars="200"/>
        <w:rPr>
          <w:rFonts w:ascii="楷体" w:eastAsia="楷体" w:hAnsi="楷体" w:hint="eastAsia"/>
          <w:sz w:val="30"/>
          <w:szCs w:val="30"/>
        </w:rPr>
      </w:pPr>
      <w:r>
        <w:rPr>
          <w:rFonts w:ascii="楷体" w:eastAsia="楷体" w:hAnsi="楷体" w:hint="eastAsia"/>
          <w:sz w:val="30"/>
          <w:szCs w:val="30"/>
        </w:rPr>
        <w:t>（一）部门决算单位构成</w:t>
      </w:r>
    </w:p>
    <w:p>
      <w:pPr>
        <w:spacing w:line="600" w:lineRule="exact"/>
        <w:ind w:firstLine="600" w:firstLineChars="200"/>
        <w:rPr>
          <w:rFonts w:ascii="仿宋_GB2312" w:eastAsia="仿宋_GB2312" w:hint="eastAsia"/>
          <w:sz w:val="30"/>
          <w:szCs w:val="30"/>
        </w:rPr>
      </w:pPr>
      <w:r>
        <w:rPr>
          <w:rFonts w:ascii="仿宋_GB2312" w:eastAsia="仿宋_GB2312" w:hint="eastAsia"/>
          <w:sz w:val="30"/>
          <w:szCs w:val="30"/>
        </w:rPr>
        <w:t>纳入</w:t>
      </w:r>
      <w:r>
        <w:rPr>
          <w:rFonts w:ascii="仿宋_GB2312" w:eastAsia="仿宋_GB2312" w:hint="eastAsia"/>
          <w:sz w:val="30"/>
          <w:szCs w:val="30"/>
          <w:lang w:eastAsia="zh-CN"/>
        </w:rPr>
        <w:t>维西县卫生和计划生育局</w:t>
      </w:r>
      <w:r>
        <w:rPr>
          <w:rFonts w:ascii="仿宋_GB2312" w:eastAsia="仿宋_GB2312" w:hint="eastAsia"/>
          <w:sz w:val="30"/>
          <w:szCs w:val="30"/>
          <w:lang w:val="en-US" w:eastAsia="zh-CN"/>
        </w:rPr>
        <w:t>2018</w:t>
      </w:r>
      <w:r>
        <w:rPr>
          <w:rFonts w:ascii="仿宋_GB2312" w:eastAsia="仿宋_GB2312" w:hint="eastAsia"/>
          <w:sz w:val="30"/>
          <w:szCs w:val="30"/>
        </w:rPr>
        <w:t>年度部门决算编报的单位共</w:t>
      </w:r>
      <w:r>
        <w:rPr>
          <w:rFonts w:ascii="仿宋_GB2312" w:eastAsia="仿宋_GB2312" w:hint="eastAsia"/>
          <w:sz w:val="30"/>
          <w:szCs w:val="30"/>
          <w:lang w:val="en-US" w:eastAsia="zh-CN"/>
        </w:rPr>
        <w:t>1</w:t>
      </w:r>
      <w:r>
        <w:rPr>
          <w:rFonts w:ascii="仿宋_GB2312" w:eastAsia="仿宋_GB2312" w:hint="eastAsia"/>
          <w:sz w:val="30"/>
          <w:szCs w:val="30"/>
        </w:rPr>
        <w:t>个。其中：行政单位</w:t>
      </w:r>
      <w:r>
        <w:rPr>
          <w:rFonts w:ascii="仿宋_GB2312" w:eastAsia="仿宋_GB2312" w:hint="eastAsia"/>
          <w:sz w:val="30"/>
          <w:szCs w:val="30"/>
          <w:lang w:val="en-US" w:eastAsia="zh-CN"/>
        </w:rPr>
        <w:t>1</w:t>
      </w:r>
      <w:r>
        <w:rPr>
          <w:rFonts w:ascii="仿宋_GB2312" w:eastAsia="仿宋_GB2312" w:hint="eastAsia"/>
          <w:sz w:val="30"/>
          <w:szCs w:val="30"/>
        </w:rPr>
        <w:t>个，参照公务员法管理的事业单位</w:t>
      </w:r>
      <w:r>
        <w:rPr>
          <w:rFonts w:ascii="仿宋_GB2312" w:eastAsia="仿宋_GB2312" w:hint="eastAsia"/>
          <w:bCs/>
          <w:sz w:val="30"/>
          <w:szCs w:val="30"/>
          <w:lang w:val="en-US" w:eastAsia="zh-CN"/>
        </w:rPr>
        <w:t>0</w:t>
      </w:r>
      <w:r>
        <w:rPr>
          <w:rFonts w:ascii="仿宋_GB2312" w:eastAsia="仿宋_GB2312" w:hint="eastAsia"/>
          <w:sz w:val="30"/>
          <w:szCs w:val="30"/>
        </w:rPr>
        <w:t>个，其他事业单位</w:t>
      </w:r>
      <w:r>
        <w:rPr>
          <w:rFonts w:ascii="仿宋_GB2312" w:eastAsia="仿宋_GB2312" w:hint="eastAsia"/>
          <w:sz w:val="30"/>
          <w:szCs w:val="30"/>
          <w:lang w:val="en-US" w:eastAsia="zh-CN"/>
        </w:rPr>
        <w:t>0</w:t>
      </w:r>
      <w:r>
        <w:rPr>
          <w:rFonts w:ascii="仿宋_GB2312" w:eastAsia="仿宋_GB2312" w:hint="eastAsia"/>
          <w:sz w:val="30"/>
          <w:szCs w:val="30"/>
        </w:rPr>
        <w:t>个。分别是：</w:t>
      </w:r>
    </w:p>
    <w:p>
      <w:pPr>
        <w:spacing w:line="600" w:lineRule="exact"/>
        <w:ind w:firstLine="600" w:firstLineChars="200"/>
        <w:rPr>
          <w:rFonts w:ascii="仿宋_GB2312" w:eastAsia="仿宋_GB2312" w:hint="eastAsia"/>
          <w:sz w:val="30"/>
          <w:szCs w:val="30"/>
          <w:lang w:eastAsia="zh-CN"/>
        </w:rPr>
      </w:pPr>
      <w:r>
        <w:rPr>
          <w:rFonts w:ascii="仿宋_GB2312" w:eastAsia="仿宋_GB2312" w:hint="eastAsia"/>
          <w:sz w:val="30"/>
          <w:szCs w:val="30"/>
        </w:rPr>
        <w:t>1.</w:t>
      </w:r>
      <w:r>
        <w:rPr>
          <w:rFonts w:ascii="仿宋_GB2312" w:eastAsia="仿宋_GB2312" w:hint="eastAsia"/>
          <w:sz w:val="30"/>
          <w:szCs w:val="30"/>
          <w:lang w:eastAsia="zh-CN"/>
        </w:rPr>
        <w:t>维西县卫生和计划生育局</w:t>
      </w:r>
    </w:p>
    <w:p>
      <w:pPr>
        <w:ind w:firstLine="600" w:firstLineChars="200"/>
        <w:rPr>
          <w:rFonts w:ascii="楷体" w:eastAsia="楷体" w:hAnsi="楷体" w:hint="eastAsia"/>
          <w:sz w:val="30"/>
          <w:szCs w:val="30"/>
        </w:rPr>
      </w:pPr>
      <w:r>
        <w:rPr>
          <w:rFonts w:ascii="楷体" w:eastAsia="楷体" w:hAnsi="楷体" w:hint="eastAsia"/>
          <w:sz w:val="30"/>
          <w:szCs w:val="30"/>
        </w:rPr>
        <w:t xml:space="preserve">（二）部门人员和车辆的编制及实有情况 </w:t>
      </w:r>
    </w:p>
    <w:p>
      <w:pPr>
        <w:spacing w:line="600" w:lineRule="exact"/>
        <w:ind w:firstLine="600" w:firstLineChars="200"/>
        <w:rPr>
          <w:rFonts w:ascii="仿宋_GB2312" w:eastAsia="仿宋_GB2312" w:hAnsi="宋体" w:cs="Arial" w:hint="eastAsia"/>
          <w:kern w:val="0"/>
          <w:sz w:val="30"/>
          <w:szCs w:val="30"/>
        </w:rPr>
      </w:pPr>
      <w:r>
        <w:rPr>
          <w:rFonts w:ascii="仿宋_GB2312" w:eastAsia="仿宋_GB2312" w:hint="eastAsia"/>
          <w:sz w:val="30"/>
          <w:szCs w:val="30"/>
          <w:lang w:eastAsia="zh-CN"/>
        </w:rPr>
        <w:t>维西县卫生和计划生育局</w:t>
      </w:r>
      <w:r>
        <w:rPr>
          <w:rFonts w:ascii="仿宋_GB2312" w:eastAsia="仿宋_GB2312" w:hint="eastAsia"/>
          <w:sz w:val="30"/>
          <w:szCs w:val="30"/>
          <w:lang w:val="en-US" w:eastAsia="zh-CN"/>
        </w:rPr>
        <w:t>2018年</w:t>
      </w:r>
      <w:r>
        <w:rPr>
          <w:rFonts w:ascii="仿宋_GB2312" w:eastAsia="仿宋_GB2312" w:hint="eastAsia"/>
          <w:sz w:val="30"/>
          <w:szCs w:val="30"/>
        </w:rPr>
        <w:t>年末实有人员编制</w:t>
      </w:r>
      <w:r>
        <w:rPr>
          <w:rFonts w:ascii="仿宋_GB2312" w:eastAsia="仿宋_GB2312" w:hint="eastAsia"/>
          <w:sz w:val="30"/>
          <w:szCs w:val="30"/>
          <w:lang w:val="en-US" w:eastAsia="zh-CN"/>
        </w:rPr>
        <w:t>29</w:t>
      </w:r>
      <w:r>
        <w:rPr>
          <w:rFonts w:ascii="仿宋_GB2312" w:eastAsia="仿宋_GB2312" w:hAnsi="宋体" w:cs="Arial" w:hint="eastAsia"/>
          <w:kern w:val="0"/>
          <w:sz w:val="30"/>
          <w:szCs w:val="30"/>
        </w:rPr>
        <w:t>人。其中：行政编制</w:t>
      </w:r>
      <w:r>
        <w:rPr>
          <w:rFonts w:ascii="仿宋_GB2312" w:eastAsia="仿宋_GB2312" w:hint="eastAsia"/>
          <w:sz w:val="30"/>
          <w:szCs w:val="30"/>
          <w:lang w:val="en-US" w:eastAsia="zh-CN"/>
        </w:rPr>
        <w:t>19</w:t>
      </w:r>
      <w:r>
        <w:rPr>
          <w:rFonts w:ascii="仿宋_GB2312" w:eastAsia="仿宋_GB2312" w:hAnsi="宋体" w:cs="Arial" w:hint="eastAsia"/>
          <w:kern w:val="0"/>
          <w:sz w:val="30"/>
          <w:szCs w:val="30"/>
        </w:rPr>
        <w:t>人（含行政工勤编制</w:t>
      </w:r>
      <w:r>
        <w:rPr>
          <w:rFonts w:ascii="仿宋_GB2312" w:eastAsia="仿宋_GB2312" w:hint="eastAsia"/>
          <w:sz w:val="30"/>
          <w:szCs w:val="30"/>
          <w:lang w:val="en-US" w:eastAsia="zh-CN"/>
        </w:rPr>
        <w:t>2</w:t>
      </w:r>
      <w:r>
        <w:rPr>
          <w:rFonts w:ascii="仿宋_GB2312" w:eastAsia="仿宋_GB2312" w:hAnsi="宋体" w:cs="Arial" w:hint="eastAsia"/>
          <w:kern w:val="0"/>
          <w:sz w:val="30"/>
          <w:szCs w:val="30"/>
        </w:rPr>
        <w:t>人），事业编制</w:t>
      </w:r>
      <w:r>
        <w:rPr>
          <w:rFonts w:ascii="仿宋_GB2312" w:eastAsia="仿宋_GB2312" w:hint="eastAsia"/>
          <w:sz w:val="30"/>
          <w:szCs w:val="30"/>
          <w:lang w:val="en-US" w:eastAsia="zh-CN"/>
        </w:rPr>
        <w:t>10</w:t>
      </w:r>
      <w:r>
        <w:rPr>
          <w:rFonts w:ascii="仿宋_GB2312" w:eastAsia="仿宋_GB2312" w:hAnsi="宋体" w:cs="Arial" w:hint="eastAsia"/>
          <w:kern w:val="0"/>
          <w:sz w:val="30"/>
          <w:szCs w:val="30"/>
        </w:rPr>
        <w:t>人（含参公管理事业编制</w:t>
      </w:r>
      <w:r>
        <w:rPr>
          <w:rFonts w:ascii="仿宋_GB2312" w:eastAsia="仿宋_GB2312" w:hint="eastAsia"/>
          <w:sz w:val="30"/>
          <w:szCs w:val="30"/>
          <w:lang w:val="en-US" w:eastAsia="zh-CN"/>
        </w:rPr>
        <w:t>0</w:t>
      </w:r>
      <w:r>
        <w:rPr>
          <w:rFonts w:ascii="仿宋_GB2312" w:eastAsia="仿宋_GB2312" w:hAnsi="宋体" w:cs="Arial" w:hint="eastAsia"/>
          <w:kern w:val="0"/>
          <w:sz w:val="30"/>
          <w:szCs w:val="30"/>
        </w:rPr>
        <w:t>人）；在职在编实有行政人员</w:t>
      </w:r>
      <w:r>
        <w:rPr>
          <w:rFonts w:ascii="仿宋_GB2312" w:eastAsia="仿宋_GB2312" w:hint="eastAsia"/>
          <w:sz w:val="30"/>
          <w:szCs w:val="30"/>
          <w:lang w:val="en-US" w:eastAsia="zh-CN"/>
        </w:rPr>
        <w:t>30</w:t>
      </w:r>
      <w:r>
        <w:rPr>
          <w:rFonts w:ascii="仿宋_GB2312" w:eastAsia="仿宋_GB2312" w:hAnsi="宋体" w:cs="Arial" w:hint="eastAsia"/>
          <w:kern w:val="0"/>
          <w:sz w:val="30"/>
          <w:szCs w:val="30"/>
        </w:rPr>
        <w:t>人（含行政工勤人员</w:t>
      </w:r>
      <w:r>
        <w:rPr>
          <w:rFonts w:ascii="仿宋_GB2312" w:eastAsia="仿宋_GB2312" w:hint="eastAsia"/>
          <w:sz w:val="30"/>
          <w:szCs w:val="30"/>
          <w:lang w:val="en-US" w:eastAsia="zh-CN"/>
        </w:rPr>
        <w:t>19</w:t>
      </w:r>
      <w:r>
        <w:rPr>
          <w:rFonts w:ascii="仿宋_GB2312" w:eastAsia="仿宋_GB2312" w:hAnsi="宋体" w:cs="Arial" w:hint="eastAsia"/>
          <w:kern w:val="0"/>
          <w:sz w:val="30"/>
          <w:szCs w:val="30"/>
        </w:rPr>
        <w:t>人），事业人员</w:t>
      </w:r>
      <w:r>
        <w:rPr>
          <w:rFonts w:ascii="仿宋_GB2312" w:eastAsia="仿宋_GB2312" w:hint="eastAsia"/>
          <w:sz w:val="30"/>
          <w:szCs w:val="30"/>
          <w:lang w:val="en-US" w:eastAsia="zh-CN"/>
        </w:rPr>
        <w:t>11</w:t>
      </w:r>
      <w:r>
        <w:rPr>
          <w:rFonts w:ascii="仿宋_GB2312" w:eastAsia="仿宋_GB2312" w:hAnsi="宋体" w:cs="Arial" w:hint="eastAsia"/>
          <w:kern w:val="0"/>
          <w:sz w:val="30"/>
          <w:szCs w:val="30"/>
        </w:rPr>
        <w:t>人（含参公管理事业人员</w:t>
      </w:r>
      <w:r>
        <w:rPr>
          <w:rFonts w:ascii="仿宋_GB2312" w:eastAsia="仿宋_GB2312" w:hint="eastAsia"/>
          <w:sz w:val="30"/>
          <w:szCs w:val="30"/>
          <w:lang w:val="en-US" w:eastAsia="zh-CN"/>
        </w:rPr>
        <w:t>0</w:t>
      </w:r>
      <w:r>
        <w:rPr>
          <w:rFonts w:ascii="仿宋_GB2312" w:eastAsia="仿宋_GB2312" w:hAnsi="宋体" w:cs="Arial" w:hint="eastAsia"/>
          <w:kern w:val="0"/>
          <w:sz w:val="30"/>
          <w:szCs w:val="30"/>
        </w:rPr>
        <w:t>人）。</w:t>
      </w:r>
    </w:p>
    <w:p>
      <w:pPr>
        <w:spacing w:line="600" w:lineRule="exact"/>
        <w:ind w:firstLine="600" w:firstLineChars="200"/>
        <w:rPr>
          <w:rFonts w:ascii="仿宋_GB2312" w:eastAsia="仿宋_GB2312" w:hAnsi="宋体" w:cs="Arial" w:hint="eastAsia"/>
          <w:kern w:val="0"/>
          <w:sz w:val="30"/>
          <w:szCs w:val="30"/>
        </w:rPr>
      </w:pPr>
      <w:r>
        <w:rPr>
          <w:rFonts w:ascii="仿宋_GB2312" w:eastAsia="仿宋_GB2312" w:hAnsi="宋体" w:cs="Arial" w:hint="eastAsia"/>
          <w:kern w:val="0"/>
          <w:sz w:val="30"/>
          <w:szCs w:val="30"/>
        </w:rPr>
        <w:t>离退休人员</w:t>
      </w:r>
      <w:r>
        <w:rPr>
          <w:rFonts w:ascii="仿宋_GB2312" w:eastAsia="仿宋_GB2312" w:hint="eastAsia"/>
          <w:sz w:val="30"/>
          <w:szCs w:val="30"/>
          <w:lang w:val="en-US" w:eastAsia="zh-CN"/>
        </w:rPr>
        <w:t>17</w:t>
      </w:r>
      <w:r>
        <w:rPr>
          <w:rFonts w:ascii="仿宋_GB2312" w:eastAsia="仿宋_GB2312" w:hAnsi="宋体" w:cs="Arial" w:hint="eastAsia"/>
          <w:kern w:val="0"/>
          <w:sz w:val="30"/>
          <w:szCs w:val="30"/>
        </w:rPr>
        <w:t>人。其中：离休</w:t>
      </w:r>
      <w:r>
        <w:rPr>
          <w:rFonts w:ascii="仿宋_GB2312" w:eastAsia="仿宋_GB2312" w:hint="eastAsia"/>
          <w:sz w:val="30"/>
          <w:szCs w:val="30"/>
          <w:lang w:val="en-US" w:eastAsia="zh-CN"/>
        </w:rPr>
        <w:t>0</w:t>
      </w:r>
      <w:r>
        <w:rPr>
          <w:rFonts w:ascii="仿宋_GB2312" w:eastAsia="仿宋_GB2312" w:hAnsi="宋体" w:cs="Arial" w:hint="eastAsia"/>
          <w:kern w:val="0"/>
          <w:sz w:val="30"/>
          <w:szCs w:val="30"/>
        </w:rPr>
        <w:t>人，退休</w:t>
      </w:r>
      <w:r>
        <w:rPr>
          <w:rFonts w:ascii="仿宋_GB2312" w:eastAsia="仿宋_GB2312" w:hint="eastAsia"/>
          <w:sz w:val="30"/>
          <w:szCs w:val="30"/>
          <w:lang w:val="en-US" w:eastAsia="zh-CN"/>
        </w:rPr>
        <w:t>17</w:t>
      </w:r>
      <w:r>
        <w:rPr>
          <w:rFonts w:ascii="仿宋_GB2312" w:eastAsia="仿宋_GB2312" w:hAnsi="宋体" w:cs="Arial" w:hint="eastAsia"/>
          <w:kern w:val="0"/>
          <w:sz w:val="30"/>
          <w:szCs w:val="30"/>
        </w:rPr>
        <w:t>人。</w:t>
      </w:r>
    </w:p>
    <w:p>
      <w:pPr>
        <w:spacing w:line="600" w:lineRule="exact"/>
        <w:ind w:firstLine="600" w:firstLineChars="200"/>
        <w:rPr>
          <w:rFonts w:ascii="仿宋_GB2312" w:eastAsia="仿宋_GB2312" w:hAnsi="宋体" w:cs="Arial" w:hint="eastAsia"/>
          <w:kern w:val="0"/>
          <w:sz w:val="30"/>
          <w:szCs w:val="30"/>
        </w:rPr>
      </w:pPr>
      <w:r>
        <w:rPr>
          <w:rFonts w:ascii="仿宋_GB2312" w:eastAsia="仿宋_GB2312" w:hAnsi="宋体" w:cs="Arial" w:hint="eastAsia"/>
          <w:kern w:val="0"/>
          <w:sz w:val="30"/>
          <w:szCs w:val="30"/>
        </w:rPr>
        <w:t>实有车辆编制</w:t>
      </w:r>
      <w:r>
        <w:rPr>
          <w:rFonts w:ascii="仿宋_GB2312" w:eastAsia="仿宋_GB2312" w:hint="eastAsia"/>
          <w:sz w:val="30"/>
          <w:szCs w:val="30"/>
          <w:lang w:val="en-US" w:eastAsia="zh-CN"/>
        </w:rPr>
        <w:t>3</w:t>
      </w:r>
      <w:r>
        <w:rPr>
          <w:rFonts w:ascii="仿宋_GB2312" w:eastAsia="仿宋_GB2312" w:hAnsi="宋体" w:cs="Arial" w:hint="eastAsia"/>
          <w:kern w:val="0"/>
          <w:sz w:val="30"/>
          <w:szCs w:val="30"/>
        </w:rPr>
        <w:t>辆，在编实有车辆</w:t>
      </w:r>
      <w:r>
        <w:rPr>
          <w:rFonts w:ascii="仿宋_GB2312" w:eastAsia="仿宋_GB2312" w:hint="eastAsia"/>
          <w:sz w:val="30"/>
          <w:szCs w:val="30"/>
          <w:lang w:val="en-US" w:eastAsia="zh-CN"/>
        </w:rPr>
        <w:t>3</w:t>
      </w:r>
      <w:r>
        <w:rPr>
          <w:rFonts w:ascii="仿宋_GB2312" w:eastAsia="仿宋_GB2312" w:hAnsi="宋体" w:cs="Arial" w:hint="eastAsia"/>
          <w:kern w:val="0"/>
          <w:sz w:val="30"/>
          <w:szCs w:val="30"/>
        </w:rPr>
        <w:t>辆。</w:t>
      </w:r>
    </w:p>
    <w:p>
      <w:pPr>
        <w:spacing w:line="600" w:lineRule="exact"/>
        <w:ind w:firstLine="600" w:firstLineChars="200"/>
        <w:rPr>
          <w:rFonts w:ascii="仿宋_GB2312" w:eastAsia="仿宋_GB2312" w:hAnsi="Arial" w:cs="Arial" w:hint="eastAsia"/>
          <w:kern w:val="0"/>
          <w:sz w:val="30"/>
          <w:szCs w:val="30"/>
        </w:rPr>
      </w:pPr>
      <w:r>
        <w:rPr>
          <w:rFonts w:ascii="仿宋_GB2312" w:eastAsia="仿宋_GB2312" w:hAnsi="宋体" w:cs="Arial" w:hint="eastAsia"/>
          <w:kern w:val="0"/>
          <w:sz w:val="30"/>
          <w:szCs w:val="30"/>
        </w:rPr>
        <w:t>（各部门可结合实际制作基本情况分布图表等）</w:t>
      </w:r>
    </w:p>
    <w:p>
      <w:pPr>
        <w:jc w:val="center"/>
        <w:rPr>
          <w:rFonts w:ascii="黑体" w:eastAsia="黑体" w:hAnsi="黑体" w:hint="eastAsia"/>
          <w:sz w:val="32"/>
          <w:szCs w:val="32"/>
        </w:rPr>
      </w:pPr>
      <w:r>
        <w:rPr>
          <w:rFonts w:ascii="黑体" w:eastAsia="黑体" w:hAnsi="黑体" w:hint="eastAsia"/>
          <w:sz w:val="32"/>
          <w:szCs w:val="32"/>
        </w:rPr>
        <w:t xml:space="preserve">第二部分 </w:t>
      </w:r>
      <w:r>
        <w:rPr>
          <w:rFonts w:ascii="黑体" w:eastAsia="黑体" w:hAnsi="黑体" w:hint="eastAsia"/>
          <w:sz w:val="32"/>
          <w:szCs w:val="32"/>
          <w:lang w:val="en-US" w:eastAsia="zh-CN"/>
        </w:rPr>
        <w:t>2018</w:t>
      </w:r>
      <w:r>
        <w:rPr>
          <w:rFonts w:ascii="黑体" w:eastAsia="黑体" w:hAnsi="黑体" w:hint="eastAsia"/>
          <w:sz w:val="32"/>
          <w:szCs w:val="32"/>
        </w:rPr>
        <w:t>年度部门决算表</w:t>
      </w:r>
    </w:p>
    <w:p>
      <w:pPr>
        <w:spacing w:line="600" w:lineRule="exact"/>
        <w:ind w:firstLine="600" w:firstLineChars="200"/>
        <w:jc w:val="center"/>
        <w:rPr>
          <w:rFonts w:ascii="仿宋_GB2312" w:eastAsia="仿宋_GB2312" w:hint="eastAsia"/>
          <w:sz w:val="30"/>
          <w:szCs w:val="30"/>
        </w:rPr>
      </w:pPr>
      <w:r>
        <w:rPr>
          <w:rFonts w:ascii="仿宋_GB2312" w:eastAsia="仿宋_GB2312" w:hint="eastAsia"/>
          <w:sz w:val="30"/>
          <w:szCs w:val="30"/>
        </w:rPr>
        <w:t>（详见附件）</w:t>
      </w:r>
    </w:p>
    <w:p>
      <w:pPr>
        <w:spacing w:line="600" w:lineRule="exact"/>
        <w:ind w:firstLine="600" w:firstLineChars="200"/>
        <w:jc w:val="center"/>
        <w:rPr>
          <w:rFonts w:ascii="仿宋_GB2312" w:eastAsia="仿宋_GB2312" w:hint="eastAsia"/>
          <w:sz w:val="30"/>
          <w:szCs w:val="30"/>
        </w:rPr>
      </w:pPr>
    </w:p>
    <w:p>
      <w:pPr>
        <w:jc w:val="center"/>
        <w:rPr>
          <w:rFonts w:ascii="黑体" w:eastAsia="黑体" w:hAnsi="黑体" w:hint="eastAsia"/>
          <w:sz w:val="32"/>
          <w:szCs w:val="32"/>
        </w:rPr>
      </w:pPr>
      <w:r>
        <w:rPr>
          <w:rFonts w:ascii="黑体" w:eastAsia="黑体" w:hAnsi="黑体" w:hint="eastAsia"/>
          <w:sz w:val="32"/>
          <w:szCs w:val="32"/>
        </w:rPr>
        <w:t>第三部</w:t>
      </w:r>
      <w:r>
        <w:rPr>
          <w:rFonts w:ascii="黑体" w:eastAsia="黑体" w:hAnsi="黑体" w:hint="eastAsia"/>
          <w:sz w:val="32"/>
          <w:szCs w:val="32"/>
          <w:lang w:eastAsia="zh-CN"/>
        </w:rPr>
        <w:t>分</w:t>
      </w:r>
      <w:r>
        <w:rPr>
          <w:rFonts w:ascii="黑体" w:eastAsia="黑体" w:hAnsi="黑体" w:hint="eastAsia"/>
          <w:sz w:val="32"/>
          <w:szCs w:val="32"/>
        </w:rPr>
        <w:t xml:space="preserve"> </w:t>
      </w:r>
      <w:r>
        <w:rPr>
          <w:rFonts w:ascii="黑体" w:eastAsia="黑体" w:hAnsi="黑体" w:hint="eastAsia"/>
          <w:sz w:val="32"/>
          <w:szCs w:val="32"/>
          <w:lang w:val="en-US" w:eastAsia="zh-CN"/>
        </w:rPr>
        <w:t>2018</w:t>
      </w:r>
      <w:r>
        <w:rPr>
          <w:rFonts w:ascii="黑体" w:eastAsia="黑体" w:hAnsi="黑体" w:hint="eastAsia"/>
          <w:sz w:val="32"/>
          <w:szCs w:val="32"/>
        </w:rPr>
        <w:t>年度部门决算情况说明</w:t>
      </w:r>
    </w:p>
    <w:p>
      <w:pPr>
        <w:ind w:firstLine="600" w:firstLineChars="200"/>
        <w:jc w:val="left"/>
        <w:rPr>
          <w:rFonts w:ascii="黑体" w:eastAsia="黑体" w:hAnsi="黑体" w:hint="eastAsia"/>
          <w:sz w:val="30"/>
          <w:szCs w:val="30"/>
          <w:lang w:eastAsia="zh-CN"/>
        </w:rPr>
      </w:pPr>
      <w:r>
        <w:rPr>
          <w:rFonts w:ascii="黑体" w:eastAsia="黑体" w:hAnsi="黑体" w:hint="eastAsia"/>
          <w:sz w:val="30"/>
          <w:szCs w:val="30"/>
        </w:rPr>
        <w:t>一、收入决算情况说明</w:t>
      </w:r>
    </w:p>
    <w:p>
      <w:pPr>
        <w:widowControl/>
        <w:snapToGrid w:val="0"/>
        <w:spacing w:before="100" w:after="100" w:line="600" w:lineRule="exact"/>
        <w:ind w:firstLine="538"/>
        <w:jc w:val="left"/>
        <w:rPr>
          <w:rFonts w:ascii="仿宋" w:eastAsia="仿宋" w:hAnsi="仿宋" w:cs="仿宋" w:hint="eastAsia"/>
          <w:sz w:val="32"/>
          <w:szCs w:val="32"/>
        </w:rPr>
      </w:pPr>
      <w:r>
        <w:rPr>
          <w:rFonts w:ascii="仿宋_GB2312" w:eastAsia="仿宋_GB2312" w:hint="eastAsia"/>
          <w:sz w:val="30"/>
          <w:szCs w:val="30"/>
          <w:lang w:eastAsia="zh-CN"/>
        </w:rPr>
        <w:t>维西县卫生和计划生育局</w:t>
      </w:r>
      <w:r>
        <w:rPr>
          <w:rFonts w:ascii="仿宋_GB2312" w:eastAsia="仿宋_GB2312" w:hint="eastAsia"/>
          <w:sz w:val="30"/>
          <w:szCs w:val="30"/>
          <w:lang w:val="en-US" w:eastAsia="zh-CN"/>
        </w:rPr>
        <w:t>2018</w:t>
      </w:r>
      <w:r>
        <w:rPr>
          <w:rFonts w:ascii="仿宋_GB2312" w:eastAsia="仿宋_GB2312" w:hint="eastAsia"/>
          <w:sz w:val="30"/>
          <w:szCs w:val="30"/>
        </w:rPr>
        <w:t>年度收入合计</w:t>
      </w:r>
      <w:r>
        <w:rPr>
          <w:rFonts w:ascii="仿宋_GB2312" w:eastAsia="仿宋_GB2312" w:hint="eastAsia"/>
          <w:sz w:val="30"/>
          <w:szCs w:val="30"/>
          <w:lang w:val="en-US" w:eastAsia="zh-CN"/>
        </w:rPr>
        <w:t>8039.03</w:t>
      </w:r>
      <w:r>
        <w:rPr>
          <w:rFonts w:ascii="仿宋_GB2312" w:eastAsia="仿宋_GB2312" w:hint="eastAsia"/>
          <w:sz w:val="30"/>
          <w:szCs w:val="30"/>
        </w:rPr>
        <w:t>万元。其中：财政拨款收入</w:t>
      </w:r>
      <w:r>
        <w:rPr>
          <w:rFonts w:ascii="仿宋_GB2312" w:eastAsia="仿宋_GB2312" w:hint="eastAsia"/>
          <w:sz w:val="30"/>
          <w:szCs w:val="30"/>
          <w:lang w:val="en-US" w:eastAsia="zh-CN"/>
        </w:rPr>
        <w:t>7853.14</w:t>
      </w:r>
      <w:r>
        <w:rPr>
          <w:rFonts w:ascii="仿宋_GB2312" w:eastAsia="仿宋_GB2312" w:hint="eastAsia"/>
          <w:sz w:val="30"/>
          <w:szCs w:val="30"/>
        </w:rPr>
        <w:t>万元，占总收入的</w:t>
      </w:r>
      <w:r>
        <w:rPr>
          <w:rFonts w:ascii="仿宋_GB2312" w:eastAsia="仿宋_GB2312" w:hint="eastAsia"/>
          <w:sz w:val="30"/>
          <w:szCs w:val="30"/>
          <w:lang w:val="en-US" w:eastAsia="zh-CN"/>
        </w:rPr>
        <w:t>97.69</w:t>
      </w:r>
      <w:r>
        <w:rPr>
          <w:rFonts w:ascii="仿宋_GB2312" w:eastAsia="仿宋_GB2312" w:hint="eastAsia"/>
          <w:sz w:val="30"/>
          <w:szCs w:val="30"/>
        </w:rPr>
        <w:t>%；事业收入</w:t>
      </w:r>
      <w:r>
        <w:rPr>
          <w:rFonts w:ascii="仿宋_GB2312" w:eastAsia="仿宋_GB2312" w:hint="eastAsia"/>
          <w:sz w:val="30"/>
          <w:szCs w:val="30"/>
          <w:lang w:val="en-US" w:eastAsia="zh-CN"/>
        </w:rPr>
        <w:t>0</w:t>
      </w:r>
      <w:r>
        <w:rPr>
          <w:rFonts w:ascii="仿宋_GB2312" w:eastAsia="仿宋_GB2312" w:hint="eastAsia"/>
          <w:sz w:val="30"/>
          <w:szCs w:val="30"/>
        </w:rPr>
        <w:t>万元，占总收入的</w:t>
      </w:r>
      <w:r>
        <w:rPr>
          <w:rFonts w:ascii="仿宋_GB2312" w:eastAsia="仿宋_GB2312" w:hint="eastAsia"/>
          <w:sz w:val="30"/>
          <w:szCs w:val="30"/>
          <w:lang w:val="en-US" w:eastAsia="zh-CN"/>
        </w:rPr>
        <w:t>0</w:t>
      </w:r>
      <w:r>
        <w:rPr>
          <w:rFonts w:ascii="仿宋_GB2312" w:eastAsia="仿宋_GB2312" w:hint="eastAsia"/>
          <w:sz w:val="30"/>
          <w:szCs w:val="30"/>
        </w:rPr>
        <w:t>%；经营收入</w:t>
      </w:r>
      <w:r>
        <w:rPr>
          <w:rFonts w:ascii="仿宋_GB2312" w:eastAsia="仿宋_GB2312" w:hint="eastAsia"/>
          <w:sz w:val="30"/>
          <w:szCs w:val="30"/>
          <w:lang w:val="en-US" w:eastAsia="zh-CN"/>
        </w:rPr>
        <w:t>0</w:t>
      </w:r>
      <w:r>
        <w:rPr>
          <w:rFonts w:ascii="仿宋_GB2312" w:eastAsia="仿宋_GB2312" w:hint="eastAsia"/>
          <w:sz w:val="30"/>
          <w:szCs w:val="30"/>
        </w:rPr>
        <w:t>万元，占总收入的</w:t>
      </w:r>
      <w:r>
        <w:rPr>
          <w:rFonts w:ascii="仿宋_GB2312" w:eastAsia="仿宋_GB2312" w:hint="eastAsia"/>
          <w:sz w:val="30"/>
          <w:szCs w:val="30"/>
          <w:lang w:val="en-US" w:eastAsia="zh-CN"/>
        </w:rPr>
        <w:t>0</w:t>
      </w:r>
      <w:r>
        <w:rPr>
          <w:rFonts w:ascii="仿宋_GB2312" w:eastAsia="仿宋_GB2312" w:hint="eastAsia"/>
          <w:sz w:val="30"/>
          <w:szCs w:val="30"/>
        </w:rPr>
        <w:t>%；附属单位缴款收入</w:t>
      </w:r>
      <w:r>
        <w:rPr>
          <w:rFonts w:ascii="仿宋_GB2312" w:eastAsia="仿宋_GB2312" w:hint="eastAsia"/>
          <w:sz w:val="30"/>
          <w:szCs w:val="30"/>
          <w:lang w:val="en-US" w:eastAsia="zh-CN"/>
        </w:rPr>
        <w:t>0</w:t>
      </w:r>
      <w:r>
        <w:rPr>
          <w:rFonts w:ascii="仿宋_GB2312" w:eastAsia="仿宋_GB2312" w:hint="eastAsia"/>
          <w:sz w:val="30"/>
          <w:szCs w:val="30"/>
        </w:rPr>
        <w:t>万元，占总收入的</w:t>
      </w:r>
      <w:r>
        <w:rPr>
          <w:rFonts w:ascii="仿宋_GB2312" w:eastAsia="仿宋_GB2312" w:hint="eastAsia"/>
          <w:sz w:val="30"/>
          <w:szCs w:val="30"/>
          <w:lang w:val="en-US" w:eastAsia="zh-CN"/>
        </w:rPr>
        <w:t>0</w:t>
      </w:r>
      <w:r>
        <w:rPr>
          <w:rFonts w:ascii="仿宋_GB2312" w:eastAsia="仿宋_GB2312" w:hint="eastAsia"/>
          <w:sz w:val="30"/>
          <w:szCs w:val="30"/>
        </w:rPr>
        <w:t>%；其他收入</w:t>
      </w:r>
      <w:r>
        <w:rPr>
          <w:rFonts w:ascii="仿宋_GB2312" w:eastAsia="仿宋_GB2312" w:hint="eastAsia"/>
          <w:sz w:val="30"/>
          <w:szCs w:val="30"/>
          <w:lang w:val="en-US" w:eastAsia="zh-CN"/>
        </w:rPr>
        <w:t>185.89</w:t>
      </w:r>
      <w:r>
        <w:rPr>
          <w:rFonts w:ascii="仿宋_GB2312" w:eastAsia="仿宋_GB2312" w:hint="eastAsia"/>
          <w:sz w:val="30"/>
          <w:szCs w:val="30"/>
        </w:rPr>
        <w:t>万元，占总收入的</w:t>
      </w:r>
      <w:r>
        <w:rPr>
          <w:rFonts w:ascii="仿宋_GB2312" w:eastAsia="仿宋_GB2312" w:hint="eastAsia"/>
          <w:sz w:val="30"/>
          <w:szCs w:val="30"/>
          <w:lang w:val="en-US" w:eastAsia="zh-CN"/>
        </w:rPr>
        <w:t>2.31</w:t>
      </w:r>
      <w:r>
        <w:rPr>
          <w:rFonts w:ascii="仿宋_GB2312" w:eastAsia="仿宋_GB2312" w:hint="eastAsia"/>
          <w:sz w:val="30"/>
          <w:szCs w:val="30"/>
        </w:rPr>
        <w:t>%。与上年对比</w:t>
      </w:r>
      <w:r>
        <w:rPr>
          <w:rFonts w:ascii="仿宋_GB2312" w:eastAsia="仿宋_GB2312" w:hint="eastAsia"/>
          <w:sz w:val="30"/>
          <w:szCs w:val="30"/>
          <w:lang w:eastAsia="zh-CN"/>
        </w:rPr>
        <w:t>较上年增长</w:t>
      </w:r>
      <w:r>
        <w:rPr>
          <w:rFonts w:ascii="仿宋_GB2312" w:eastAsia="仿宋_GB2312" w:hint="eastAsia"/>
          <w:sz w:val="30"/>
          <w:szCs w:val="30"/>
          <w:lang w:val="en-US" w:eastAsia="zh-CN"/>
        </w:rPr>
        <w:t>113.01%</w:t>
      </w:r>
      <w:r>
        <w:rPr>
          <w:rFonts w:ascii="仿宋_GB2312" w:eastAsia="仿宋_GB2312" w:hint="eastAsia"/>
          <w:sz w:val="30"/>
          <w:szCs w:val="30"/>
        </w:rPr>
        <w:t>，主要原因</w:t>
      </w:r>
      <w:r>
        <w:rPr>
          <w:rFonts w:ascii="Times New Roman" w:eastAsia="仿宋_GB2312" w:hAnsi="Times New Roman" w:cs="Times New Roman" w:hint="default"/>
          <w:sz w:val="28"/>
          <w:szCs w:val="28"/>
          <w:highlight w:val="none"/>
        </w:rPr>
        <w:t>主要原因</w:t>
      </w:r>
      <w:r>
        <w:rPr>
          <w:rFonts w:ascii="Times New Roman" w:eastAsia="仿宋_GB2312" w:hAnsi="Times New Roman" w:cs="Times New Roman" w:hint="default"/>
          <w:sz w:val="28"/>
          <w:szCs w:val="28"/>
          <w:highlight w:val="none"/>
          <w:lang w:eastAsia="zh-CN"/>
        </w:rPr>
        <w:t>：一是</w:t>
      </w:r>
      <w:r>
        <w:rPr>
          <w:rFonts w:ascii="Times New Roman" w:eastAsia="仿宋_GB2312" w:hAnsi="Times New Roman" w:cs="Times New Roman" w:hint="eastAsia"/>
          <w:sz w:val="28"/>
          <w:szCs w:val="28"/>
          <w:highlight w:val="none"/>
          <w:lang w:eastAsia="zh-CN"/>
        </w:rPr>
        <w:t>职务职级变动、</w:t>
      </w:r>
      <w:r>
        <w:rPr>
          <w:rFonts w:ascii="Times New Roman" w:eastAsia="仿宋_GB2312" w:hAnsi="Times New Roman" w:cs="Times New Roman" w:hint="default"/>
          <w:sz w:val="28"/>
          <w:szCs w:val="28"/>
          <w:highlight w:val="none"/>
          <w:lang w:eastAsia="zh-CN"/>
        </w:rPr>
        <w:t>正常晋升、岗位变动等原因使职工工资收入较上年有所提高，其对应的</w:t>
      </w:r>
      <w:r>
        <w:rPr>
          <w:rFonts w:ascii="Times New Roman" w:eastAsia="仿宋_GB2312" w:hAnsi="Times New Roman" w:cs="Times New Roman" w:hint="eastAsia"/>
          <w:sz w:val="28"/>
          <w:szCs w:val="28"/>
          <w:highlight w:val="none"/>
          <w:lang w:eastAsia="zh-CN"/>
        </w:rPr>
        <w:t>财政补助</w:t>
      </w:r>
      <w:r>
        <w:rPr>
          <w:rFonts w:ascii="Times New Roman" w:eastAsia="仿宋_GB2312" w:hAnsi="Times New Roman" w:cs="Times New Roman" w:hint="default"/>
          <w:sz w:val="28"/>
          <w:szCs w:val="28"/>
          <w:highlight w:val="none"/>
          <w:lang w:eastAsia="zh-CN"/>
        </w:rPr>
        <w:t>社</w:t>
      </w:r>
      <w:r>
        <w:rPr>
          <w:rFonts w:ascii="Times New Roman" w:eastAsia="仿宋_GB2312" w:hAnsi="Times New Roman" w:cs="Times New Roman" w:hint="eastAsia"/>
          <w:sz w:val="28"/>
          <w:szCs w:val="28"/>
          <w:highlight w:val="none"/>
          <w:lang w:eastAsia="zh-CN"/>
        </w:rPr>
        <w:t>会</w:t>
      </w:r>
      <w:r>
        <w:rPr>
          <w:rFonts w:ascii="Times New Roman" w:eastAsia="仿宋_GB2312" w:hAnsi="Times New Roman" w:cs="Times New Roman" w:hint="default"/>
          <w:sz w:val="28"/>
          <w:szCs w:val="28"/>
          <w:highlight w:val="none"/>
          <w:lang w:eastAsia="zh-CN"/>
        </w:rPr>
        <w:t>保</w:t>
      </w:r>
      <w:r>
        <w:rPr>
          <w:rFonts w:ascii="Times New Roman" w:eastAsia="仿宋_GB2312" w:hAnsi="Times New Roman" w:cs="Times New Roman" w:hint="eastAsia"/>
          <w:sz w:val="28"/>
          <w:szCs w:val="28"/>
          <w:highlight w:val="none"/>
          <w:lang w:eastAsia="zh-CN"/>
        </w:rPr>
        <w:t>障</w:t>
      </w:r>
      <w:r>
        <w:rPr>
          <w:rFonts w:ascii="Times New Roman" w:eastAsia="仿宋_GB2312" w:hAnsi="Times New Roman" w:cs="Times New Roman" w:hint="default"/>
          <w:sz w:val="28"/>
          <w:szCs w:val="28"/>
          <w:highlight w:val="none"/>
          <w:lang w:eastAsia="zh-CN"/>
        </w:rPr>
        <w:t>缴费收入也相应增加；</w:t>
      </w:r>
      <w:r>
        <w:rPr>
          <w:rFonts w:ascii="Times New Roman" w:eastAsia="仿宋_GB2312" w:hAnsi="Times New Roman" w:cs="Times New Roman" w:hint="eastAsia"/>
          <w:sz w:val="28"/>
          <w:szCs w:val="28"/>
          <w:highlight w:val="none"/>
          <w:lang w:eastAsia="zh-CN"/>
        </w:rPr>
        <w:t>二是</w:t>
      </w:r>
      <w:r>
        <w:rPr>
          <w:rFonts w:ascii="仿宋" w:eastAsia="仿宋" w:hAnsi="仿宋" w:cs="仿宋" w:hint="eastAsia"/>
          <w:sz w:val="32"/>
          <w:szCs w:val="32"/>
          <w:lang w:eastAsia="zh-CN"/>
        </w:rPr>
        <w:t>主要受</w:t>
      </w:r>
      <w:r>
        <w:rPr>
          <w:rFonts w:ascii="仿宋" w:eastAsia="仿宋" w:hAnsi="仿宋" w:cs="仿宋" w:hint="eastAsia"/>
          <w:sz w:val="32"/>
          <w:szCs w:val="32"/>
        </w:rPr>
        <w:t>本年新增</w:t>
      </w:r>
      <w:r>
        <w:rPr>
          <w:rFonts w:ascii="仿宋" w:eastAsia="仿宋" w:hAnsi="仿宋" w:cs="仿宋" w:hint="eastAsia"/>
          <w:sz w:val="32"/>
          <w:szCs w:val="32"/>
          <w:lang w:val="en-US" w:eastAsia="zh-CN"/>
        </w:rPr>
        <w:t>60个</w:t>
      </w:r>
      <w:r>
        <w:rPr>
          <w:rFonts w:ascii="仿宋" w:eastAsia="仿宋" w:hAnsi="仿宋" w:cs="仿宋" w:hint="eastAsia"/>
          <w:sz w:val="32"/>
          <w:szCs w:val="32"/>
        </w:rPr>
        <w:t>村卫生室建设项目</w:t>
      </w:r>
      <w:r>
        <w:rPr>
          <w:rFonts w:ascii="仿宋" w:eastAsia="仿宋" w:hAnsi="仿宋" w:cs="仿宋" w:hint="eastAsia"/>
          <w:sz w:val="32"/>
          <w:szCs w:val="32"/>
          <w:lang w:eastAsia="zh-CN"/>
        </w:rPr>
        <w:t>补助资金</w:t>
      </w:r>
      <w:r>
        <w:rPr>
          <w:rFonts w:ascii="仿宋" w:eastAsia="仿宋" w:hAnsi="仿宋" w:cs="仿宋" w:hint="eastAsia"/>
          <w:sz w:val="32"/>
          <w:szCs w:val="32"/>
          <w:lang w:val="en-US" w:eastAsia="zh-CN"/>
        </w:rPr>
        <w:t>2435万元</w:t>
      </w:r>
      <w:r>
        <w:rPr>
          <w:rFonts w:ascii="仿宋" w:eastAsia="仿宋" w:hAnsi="仿宋" w:cs="仿宋" w:hint="eastAsia"/>
          <w:sz w:val="32"/>
          <w:szCs w:val="32"/>
        </w:rPr>
        <w:t>，中藏医院</w:t>
      </w:r>
      <w:r>
        <w:rPr>
          <w:rFonts w:ascii="仿宋" w:eastAsia="仿宋" w:hAnsi="仿宋" w:cs="仿宋" w:hint="eastAsia"/>
          <w:sz w:val="32"/>
          <w:szCs w:val="32"/>
          <w:lang w:eastAsia="zh-CN"/>
        </w:rPr>
        <w:t>综合楼</w:t>
      </w:r>
      <w:r>
        <w:rPr>
          <w:rFonts w:ascii="仿宋" w:eastAsia="仿宋" w:hAnsi="仿宋" w:cs="仿宋" w:hint="eastAsia"/>
          <w:sz w:val="32"/>
          <w:szCs w:val="32"/>
        </w:rPr>
        <w:t>建设</w:t>
      </w:r>
      <w:r>
        <w:rPr>
          <w:rFonts w:ascii="仿宋" w:eastAsia="仿宋" w:hAnsi="仿宋" w:cs="仿宋" w:hint="eastAsia"/>
          <w:sz w:val="32"/>
          <w:szCs w:val="32"/>
          <w:lang w:eastAsia="zh-CN"/>
        </w:rPr>
        <w:t>项目资金计</w:t>
      </w:r>
      <w:r>
        <w:rPr>
          <w:rFonts w:ascii="仿宋" w:eastAsia="仿宋" w:hAnsi="仿宋" w:cs="仿宋" w:hint="eastAsia"/>
          <w:sz w:val="32"/>
          <w:szCs w:val="32"/>
          <w:lang w:val="en-US" w:eastAsia="zh-CN"/>
        </w:rPr>
        <w:t>2500万元</w:t>
      </w:r>
      <w:r>
        <w:rPr>
          <w:rFonts w:ascii="仿宋" w:eastAsia="仿宋" w:hAnsi="仿宋" w:cs="仿宋" w:hint="eastAsia"/>
          <w:sz w:val="32"/>
          <w:szCs w:val="32"/>
        </w:rPr>
        <w:t>，</w:t>
      </w:r>
      <w:r>
        <w:rPr>
          <w:rFonts w:ascii="仿宋" w:eastAsia="仿宋" w:hAnsi="仿宋" w:cs="仿宋" w:hint="eastAsia"/>
          <w:sz w:val="32"/>
          <w:szCs w:val="32"/>
          <w:lang w:eastAsia="zh-CN"/>
        </w:rPr>
        <w:t>占总收入的</w:t>
      </w:r>
      <w:r>
        <w:rPr>
          <w:rFonts w:ascii="仿宋" w:eastAsia="仿宋" w:hAnsi="仿宋" w:cs="仿宋" w:hint="eastAsia"/>
          <w:sz w:val="32"/>
          <w:szCs w:val="32"/>
          <w:lang w:val="en-US" w:eastAsia="zh-CN"/>
        </w:rPr>
        <w:t>61.39%；</w:t>
      </w:r>
      <w:r>
        <w:rPr>
          <w:rFonts w:ascii="仿宋" w:eastAsia="仿宋" w:hAnsi="仿宋" w:cs="仿宋" w:hint="eastAsia"/>
          <w:sz w:val="32"/>
          <w:szCs w:val="32"/>
        </w:rPr>
        <w:t>人员经费支出与上年度相比增加</w:t>
      </w:r>
      <w:r>
        <w:rPr>
          <w:rFonts w:ascii="仿宋" w:eastAsia="仿宋" w:hAnsi="仿宋" w:cs="仿宋" w:hint="eastAsia"/>
          <w:sz w:val="32"/>
          <w:szCs w:val="32"/>
          <w:lang w:val="en-US" w:eastAsia="zh-CN"/>
        </w:rPr>
        <w:t>3.15</w:t>
      </w:r>
      <w:r>
        <w:rPr>
          <w:rFonts w:ascii="仿宋" w:eastAsia="仿宋" w:hAnsi="仿宋" w:cs="仿宋" w:hint="eastAsia"/>
          <w:sz w:val="32"/>
          <w:szCs w:val="32"/>
        </w:rPr>
        <w:t>%；201</w:t>
      </w:r>
      <w:r>
        <w:rPr>
          <w:rFonts w:ascii="仿宋" w:eastAsia="仿宋" w:hAnsi="仿宋" w:cs="仿宋" w:hint="eastAsia"/>
          <w:sz w:val="32"/>
          <w:szCs w:val="32"/>
          <w:lang w:val="en-US" w:eastAsia="zh-CN"/>
        </w:rPr>
        <w:t>8</w:t>
      </w:r>
      <w:r>
        <w:rPr>
          <w:rFonts w:ascii="仿宋" w:eastAsia="仿宋" w:hAnsi="仿宋" w:cs="仿宋" w:hint="eastAsia"/>
          <w:sz w:val="32"/>
          <w:szCs w:val="32"/>
        </w:rPr>
        <w:t>年</w:t>
      </w:r>
      <w:r>
        <w:rPr>
          <w:rFonts w:ascii="仿宋" w:eastAsia="仿宋" w:hAnsi="仿宋" w:cs="仿宋" w:hint="eastAsia"/>
          <w:sz w:val="32"/>
          <w:szCs w:val="32"/>
          <w:lang w:eastAsia="zh-CN"/>
        </w:rPr>
        <w:t>因</w:t>
      </w:r>
      <w:r>
        <w:rPr>
          <w:rFonts w:ascii="仿宋" w:eastAsia="仿宋" w:hAnsi="仿宋" w:cs="仿宋" w:hint="eastAsia"/>
          <w:sz w:val="32"/>
          <w:szCs w:val="32"/>
        </w:rPr>
        <w:t>日常公用经费</w:t>
      </w:r>
      <w:r>
        <w:rPr>
          <w:rFonts w:ascii="仿宋" w:eastAsia="仿宋" w:hAnsi="仿宋" w:cs="仿宋" w:hint="eastAsia"/>
          <w:sz w:val="32"/>
          <w:szCs w:val="32"/>
          <w:lang w:eastAsia="zh-CN"/>
        </w:rPr>
        <w:t>支出减少</w:t>
      </w:r>
      <w:r>
        <w:rPr>
          <w:rFonts w:ascii="仿宋" w:eastAsia="仿宋" w:hAnsi="仿宋" w:cs="仿宋" w:hint="eastAsia"/>
          <w:sz w:val="32"/>
          <w:szCs w:val="32"/>
        </w:rPr>
        <w:t>，与上年度相比</w:t>
      </w:r>
      <w:r>
        <w:rPr>
          <w:rFonts w:ascii="仿宋" w:eastAsia="仿宋" w:hAnsi="仿宋" w:cs="仿宋" w:hint="eastAsia"/>
          <w:sz w:val="32"/>
          <w:szCs w:val="32"/>
          <w:lang w:eastAsia="zh-CN"/>
        </w:rPr>
        <w:t>减少</w:t>
      </w:r>
      <w:r>
        <w:rPr>
          <w:rFonts w:ascii="仿宋" w:eastAsia="仿宋" w:hAnsi="仿宋" w:cs="仿宋" w:hint="eastAsia"/>
          <w:sz w:val="32"/>
          <w:szCs w:val="32"/>
          <w:lang w:val="en-US" w:eastAsia="zh-CN"/>
        </w:rPr>
        <w:t>11.92</w:t>
      </w:r>
      <w:r>
        <w:rPr>
          <w:rFonts w:ascii="仿宋" w:eastAsia="仿宋" w:hAnsi="仿宋" w:cs="仿宋" w:hint="eastAsia"/>
          <w:sz w:val="32"/>
          <w:szCs w:val="32"/>
        </w:rPr>
        <w:t>%；根据相关文件精神严格控制三公经费开支范围故医。</w:t>
      </w:r>
    </w:p>
    <w:p>
      <w:pPr>
        <w:ind w:firstLine="600" w:firstLineChars="200"/>
        <w:jc w:val="left"/>
        <w:rPr>
          <w:rFonts w:ascii="黑体" w:eastAsia="黑体" w:hAnsi="黑体" w:hint="eastAsia"/>
          <w:sz w:val="30"/>
          <w:szCs w:val="30"/>
        </w:rPr>
      </w:pPr>
      <w:r>
        <w:rPr>
          <w:rFonts w:ascii="黑体" w:eastAsia="黑体" w:hAnsi="黑体" w:hint="eastAsia"/>
          <w:sz w:val="30"/>
          <w:szCs w:val="30"/>
        </w:rPr>
        <w:t>二、支出决算情况说明</w:t>
      </w:r>
    </w:p>
    <w:p>
      <w:pPr>
        <w:spacing w:line="600" w:lineRule="exact"/>
        <w:ind w:firstLine="600" w:firstLineChars="200"/>
        <w:rPr>
          <w:rFonts w:ascii="仿宋_GB2312" w:eastAsia="仿宋_GB2312" w:hAnsi="宋体" w:cs="Arial" w:hint="eastAsia"/>
          <w:kern w:val="0"/>
          <w:sz w:val="30"/>
          <w:szCs w:val="30"/>
        </w:rPr>
      </w:pPr>
      <w:r>
        <w:rPr>
          <w:rFonts w:ascii="仿宋_GB2312" w:eastAsia="仿宋_GB2312" w:hint="eastAsia"/>
          <w:sz w:val="30"/>
          <w:szCs w:val="30"/>
          <w:lang w:eastAsia="zh-CN"/>
        </w:rPr>
        <w:t>维西县卫生和计划生育局</w:t>
      </w:r>
      <w:r>
        <w:rPr>
          <w:rFonts w:ascii="仿宋_GB2312" w:eastAsia="仿宋_GB2312" w:hint="eastAsia"/>
          <w:sz w:val="30"/>
          <w:szCs w:val="30"/>
          <w:lang w:val="en-US" w:eastAsia="zh-CN"/>
        </w:rPr>
        <w:t>2018年</w:t>
      </w:r>
      <w:r>
        <w:rPr>
          <w:rFonts w:ascii="仿宋_GB2312" w:eastAsia="仿宋_GB2312" w:hint="eastAsia"/>
          <w:sz w:val="30"/>
          <w:szCs w:val="30"/>
        </w:rPr>
        <w:t>年度支出合计</w:t>
      </w:r>
      <w:r>
        <w:rPr>
          <w:rFonts w:ascii="仿宋_GB2312" w:eastAsia="仿宋_GB2312" w:hint="eastAsia"/>
          <w:sz w:val="30"/>
          <w:szCs w:val="30"/>
          <w:lang w:val="en-US" w:eastAsia="zh-CN"/>
        </w:rPr>
        <w:t>7070.61</w:t>
      </w:r>
      <w:r>
        <w:rPr>
          <w:rFonts w:ascii="仿宋_GB2312" w:eastAsia="仿宋_GB2312" w:hint="eastAsia"/>
          <w:sz w:val="30"/>
          <w:szCs w:val="30"/>
        </w:rPr>
        <w:t>万元。其中：</w:t>
      </w:r>
      <w:r>
        <w:rPr>
          <w:rFonts w:ascii="仿宋_GB2312" w:eastAsia="仿宋_GB2312" w:hAnsi="宋体" w:cs="Arial" w:hint="eastAsia"/>
          <w:kern w:val="0"/>
          <w:sz w:val="30"/>
          <w:szCs w:val="30"/>
        </w:rPr>
        <w:t>基本支出</w:t>
      </w:r>
      <w:r>
        <w:rPr>
          <w:rFonts w:ascii="仿宋_GB2312" w:eastAsia="仿宋_GB2312" w:hint="eastAsia"/>
          <w:sz w:val="30"/>
          <w:szCs w:val="30"/>
          <w:lang w:val="en-US" w:eastAsia="zh-CN"/>
        </w:rPr>
        <w:t>644.46</w:t>
      </w:r>
      <w:r>
        <w:rPr>
          <w:rFonts w:ascii="仿宋_GB2312" w:eastAsia="仿宋_GB2312" w:hAnsi="宋体" w:cs="Arial" w:hint="eastAsia"/>
          <w:kern w:val="0"/>
          <w:sz w:val="30"/>
          <w:szCs w:val="30"/>
        </w:rPr>
        <w:t>万元，占总支出的</w:t>
      </w:r>
      <w:r>
        <w:rPr>
          <w:rFonts w:ascii="仿宋_GB2312" w:eastAsia="仿宋_GB2312" w:hint="eastAsia"/>
          <w:sz w:val="30"/>
          <w:szCs w:val="30"/>
          <w:lang w:val="en-US" w:eastAsia="zh-CN"/>
        </w:rPr>
        <w:t>9.11</w:t>
      </w:r>
      <w:r>
        <w:rPr>
          <w:rFonts w:ascii="仿宋_GB2312" w:eastAsia="仿宋_GB2312" w:hAnsi="宋体" w:cs="Arial" w:hint="eastAsia"/>
          <w:kern w:val="0"/>
          <w:sz w:val="30"/>
          <w:szCs w:val="30"/>
        </w:rPr>
        <w:t>％；项目支出</w:t>
      </w:r>
      <w:r>
        <w:rPr>
          <w:rFonts w:ascii="仿宋_GB2312" w:eastAsia="仿宋_GB2312" w:hint="eastAsia"/>
          <w:sz w:val="30"/>
          <w:szCs w:val="30"/>
          <w:lang w:val="en-US" w:eastAsia="zh-CN"/>
        </w:rPr>
        <w:t>6426.15</w:t>
      </w:r>
      <w:r>
        <w:rPr>
          <w:rFonts w:ascii="仿宋_GB2312" w:eastAsia="仿宋_GB2312" w:hAnsi="宋体" w:cs="Arial" w:hint="eastAsia"/>
          <w:kern w:val="0"/>
          <w:sz w:val="30"/>
          <w:szCs w:val="30"/>
        </w:rPr>
        <w:t>万元，占总支出的</w:t>
      </w:r>
      <w:r>
        <w:rPr>
          <w:rFonts w:ascii="仿宋_GB2312" w:eastAsia="仿宋_GB2312" w:hint="eastAsia"/>
          <w:sz w:val="30"/>
          <w:szCs w:val="30"/>
          <w:lang w:val="en-US" w:eastAsia="zh-CN"/>
        </w:rPr>
        <w:t>90.89</w:t>
      </w:r>
      <w:r>
        <w:rPr>
          <w:rFonts w:ascii="仿宋_GB2312" w:eastAsia="仿宋_GB2312" w:hAnsi="宋体" w:cs="Arial" w:hint="eastAsia"/>
          <w:kern w:val="0"/>
          <w:sz w:val="30"/>
          <w:szCs w:val="30"/>
        </w:rPr>
        <w:t>％；上缴上级支出、经营支出、对附属单位补助支出共</w:t>
      </w:r>
      <w:r>
        <w:rPr>
          <w:rFonts w:ascii="仿宋_GB2312" w:eastAsia="仿宋_GB2312" w:hint="eastAsia"/>
          <w:sz w:val="30"/>
          <w:szCs w:val="30"/>
          <w:lang w:val="en-US" w:eastAsia="zh-CN"/>
        </w:rPr>
        <w:t>0</w:t>
      </w:r>
      <w:r>
        <w:rPr>
          <w:rFonts w:ascii="仿宋_GB2312" w:eastAsia="仿宋_GB2312" w:hAnsi="宋体" w:cs="Arial" w:hint="eastAsia"/>
          <w:kern w:val="0"/>
          <w:sz w:val="30"/>
          <w:szCs w:val="30"/>
        </w:rPr>
        <w:t>万元，占总支出的</w:t>
      </w:r>
      <w:r>
        <w:rPr>
          <w:rFonts w:ascii="仿宋_GB2312" w:eastAsia="仿宋_GB2312" w:hint="eastAsia"/>
          <w:sz w:val="30"/>
          <w:szCs w:val="30"/>
          <w:lang w:val="en-US" w:eastAsia="zh-CN"/>
        </w:rPr>
        <w:t>0</w:t>
      </w:r>
      <w:r>
        <w:rPr>
          <w:rFonts w:ascii="仿宋_GB2312" w:eastAsia="仿宋_GB2312" w:hAnsi="宋体" w:cs="Arial" w:hint="eastAsia"/>
          <w:kern w:val="0"/>
          <w:sz w:val="30"/>
          <w:szCs w:val="30"/>
        </w:rPr>
        <w:t>％。</w:t>
      </w:r>
      <w:r>
        <w:rPr>
          <w:rFonts w:ascii="仿宋_GB2312" w:eastAsia="仿宋_GB2312" w:hint="eastAsia"/>
          <w:sz w:val="30"/>
          <w:szCs w:val="30"/>
        </w:rPr>
        <w:t>与上年对比</w:t>
      </w:r>
      <w:r>
        <w:rPr>
          <w:rFonts w:ascii="仿宋_GB2312" w:eastAsia="仿宋_GB2312" w:hint="eastAsia"/>
          <w:sz w:val="30"/>
          <w:szCs w:val="30"/>
          <w:lang w:eastAsia="zh-CN"/>
        </w:rPr>
        <w:t>较上年年增长主要：</w:t>
      </w:r>
      <w:r>
        <w:rPr>
          <w:rFonts w:ascii="仿宋_GB2312" w:eastAsia="仿宋_GB2312" w:hint="eastAsia"/>
          <w:sz w:val="30"/>
          <w:szCs w:val="30"/>
        </w:rPr>
        <w:t>支出增加原因本年增加财政补助收入，增加了健康扶贫村卫生室决算（60）个，再增加投入了中藏医院新建项目。</w:t>
      </w:r>
    </w:p>
    <w:p>
      <w:pPr>
        <w:spacing w:line="600" w:lineRule="exact"/>
        <w:ind w:firstLine="600" w:firstLineChars="200"/>
        <w:rPr>
          <w:rFonts w:ascii="仿宋_GB2312" w:eastAsia="仿宋_GB2312" w:hint="eastAsia"/>
          <w:sz w:val="30"/>
          <w:szCs w:val="30"/>
        </w:rPr>
      </w:pPr>
      <w:r>
        <w:rPr>
          <w:rFonts w:ascii="仿宋_GB2312" w:eastAsia="仿宋_GB2312" w:hAnsi="宋体" w:cs="Arial" w:hint="eastAsia"/>
          <w:kern w:val="0"/>
          <w:sz w:val="30"/>
          <w:szCs w:val="30"/>
        </w:rPr>
        <w:t>（各部门可结合实际制作支出占比分布图表）</w:t>
      </w:r>
    </w:p>
    <w:p>
      <w:pPr>
        <w:widowControl/>
        <w:snapToGrid w:val="0"/>
        <w:spacing w:before="100" w:after="100" w:line="600" w:lineRule="exact"/>
        <w:ind w:firstLine="600" w:firstLineChars="200"/>
        <w:jc w:val="left"/>
        <w:rPr>
          <w:rFonts w:ascii="楷体" w:eastAsia="楷体" w:hAnsi="楷体" w:hint="eastAsia"/>
          <w:sz w:val="30"/>
          <w:szCs w:val="30"/>
        </w:rPr>
      </w:pPr>
      <w:r>
        <w:rPr>
          <w:rFonts w:ascii="楷体" w:eastAsia="楷体" w:hAnsi="楷体" w:hint="eastAsia"/>
          <w:sz w:val="30"/>
          <w:szCs w:val="30"/>
        </w:rPr>
        <w:t>（一）基本支出情况</w:t>
      </w:r>
    </w:p>
    <w:p>
      <w:pPr>
        <w:widowControl/>
        <w:snapToGrid w:val="0"/>
        <w:spacing w:before="100" w:after="100" w:line="600" w:lineRule="exact"/>
        <w:ind w:firstLine="600" w:firstLineChars="200"/>
        <w:jc w:val="left"/>
        <w:rPr>
          <w:rFonts w:ascii="仿宋_GB2312" w:eastAsia="仿宋_GB2312" w:hint="eastAsia"/>
          <w:sz w:val="30"/>
          <w:szCs w:val="30"/>
        </w:rPr>
      </w:pPr>
      <w:r>
        <w:rPr>
          <w:rFonts w:ascii="仿宋_GB2312" w:eastAsia="仿宋_GB2312" w:hint="eastAsia"/>
          <w:sz w:val="30"/>
          <w:szCs w:val="30"/>
          <w:lang w:val="en-US" w:eastAsia="zh-CN"/>
        </w:rPr>
        <w:t>2018</w:t>
      </w:r>
      <w:r>
        <w:rPr>
          <w:rFonts w:ascii="仿宋_GB2312" w:eastAsia="仿宋_GB2312" w:hint="eastAsia"/>
          <w:sz w:val="30"/>
          <w:szCs w:val="30"/>
        </w:rPr>
        <w:t>年度用于保障</w:t>
      </w:r>
      <w:r>
        <w:rPr>
          <w:rFonts w:ascii="仿宋_GB2312" w:eastAsia="仿宋_GB2312" w:hint="eastAsia"/>
          <w:sz w:val="30"/>
          <w:szCs w:val="30"/>
          <w:lang w:val="en-US" w:eastAsia="zh-CN"/>
        </w:rPr>
        <w:t>部门</w:t>
      </w:r>
      <w:r>
        <w:rPr>
          <w:rFonts w:ascii="仿宋_GB2312" w:eastAsia="仿宋_GB2312" w:hint="eastAsia"/>
          <w:sz w:val="30"/>
          <w:szCs w:val="30"/>
        </w:rPr>
        <w:t>、下属事业单位等机构正常运转的日常支出</w:t>
      </w:r>
      <w:r>
        <w:rPr>
          <w:rFonts w:ascii="仿宋_GB2312" w:eastAsia="仿宋_GB2312" w:hint="eastAsia"/>
          <w:sz w:val="30"/>
          <w:szCs w:val="30"/>
          <w:lang w:val="en-US" w:eastAsia="zh-CN"/>
        </w:rPr>
        <w:t>18.62</w:t>
      </w:r>
      <w:r>
        <w:rPr>
          <w:rFonts w:ascii="仿宋_GB2312" w:eastAsia="仿宋_GB2312" w:hint="eastAsia"/>
          <w:sz w:val="30"/>
          <w:szCs w:val="30"/>
        </w:rPr>
        <w:t>万元。与上年对比</w:t>
      </w:r>
      <w:r>
        <w:rPr>
          <w:rFonts w:ascii="仿宋_GB2312" w:eastAsia="仿宋_GB2312" w:hint="eastAsia"/>
          <w:sz w:val="30"/>
          <w:szCs w:val="30"/>
          <w:lang w:eastAsia="zh-CN"/>
        </w:rPr>
        <w:t>较为减少</w:t>
      </w:r>
      <w:r>
        <w:rPr>
          <w:rFonts w:ascii="仿宋_GB2312" w:eastAsia="仿宋_GB2312" w:hint="eastAsia"/>
          <w:sz w:val="30"/>
          <w:szCs w:val="30"/>
          <w:lang w:val="en-US" w:eastAsia="zh-CN"/>
        </w:rPr>
        <w:t>11.92%</w:t>
      </w:r>
      <w:r>
        <w:rPr>
          <w:rFonts w:ascii="仿宋_GB2312" w:eastAsia="仿宋_GB2312" w:hint="eastAsia"/>
          <w:sz w:val="30"/>
          <w:szCs w:val="30"/>
        </w:rPr>
        <w:t>主要原因根据相关文件精神严格控制三公经费开支范围</w:t>
      </w:r>
      <w:r>
        <w:rPr>
          <w:rFonts w:ascii="仿宋_GB2312" w:eastAsia="仿宋_GB2312" w:hint="eastAsia"/>
          <w:sz w:val="30"/>
          <w:szCs w:val="30"/>
          <w:lang w:eastAsia="zh-CN"/>
        </w:rPr>
        <w:t>控制不必要的办公经费开支</w:t>
      </w:r>
      <w:r>
        <w:rPr>
          <w:rFonts w:ascii="仿宋_GB2312" w:eastAsia="仿宋_GB2312" w:hint="eastAsia"/>
          <w:sz w:val="30"/>
          <w:szCs w:val="30"/>
        </w:rPr>
        <w:t>。包括基本工资、津贴补贴等人员经费支出占基本支出的</w:t>
      </w:r>
      <w:r>
        <w:rPr>
          <w:rFonts w:ascii="仿宋_GB2312" w:eastAsia="仿宋_GB2312" w:hint="eastAsia"/>
          <w:sz w:val="30"/>
          <w:szCs w:val="30"/>
          <w:lang w:val="en-US" w:eastAsia="zh-CN"/>
        </w:rPr>
        <w:t>97</w:t>
      </w:r>
      <w:r>
        <w:rPr>
          <w:rFonts w:ascii="仿宋_GB2312" w:eastAsia="仿宋_GB2312" w:hint="eastAsia"/>
          <w:sz w:val="30"/>
          <w:szCs w:val="30"/>
        </w:rPr>
        <w:t>％；办公费、印刷费、水电费、办公设备购置等日常公用经费占基本支出的</w:t>
      </w:r>
      <w:r>
        <w:rPr>
          <w:rFonts w:ascii="仿宋_GB2312" w:eastAsia="仿宋_GB2312" w:hint="eastAsia"/>
          <w:sz w:val="30"/>
          <w:szCs w:val="30"/>
          <w:lang w:val="en-US" w:eastAsia="zh-CN"/>
        </w:rPr>
        <w:t>0.03</w:t>
      </w:r>
      <w:r>
        <w:rPr>
          <w:rFonts w:ascii="仿宋_GB2312" w:eastAsia="仿宋_GB2312" w:hint="eastAsia"/>
          <w:sz w:val="30"/>
          <w:szCs w:val="30"/>
        </w:rPr>
        <w:t>％。</w:t>
      </w:r>
    </w:p>
    <w:p>
      <w:pPr>
        <w:widowControl/>
        <w:snapToGrid w:val="0"/>
        <w:spacing w:before="100" w:after="100" w:line="600" w:lineRule="exact"/>
        <w:ind w:firstLine="600" w:firstLineChars="200"/>
        <w:jc w:val="left"/>
        <w:rPr>
          <w:rFonts w:ascii="楷体" w:eastAsia="楷体" w:hAnsi="楷体" w:hint="eastAsia"/>
          <w:sz w:val="30"/>
          <w:szCs w:val="30"/>
        </w:rPr>
      </w:pPr>
      <w:r>
        <w:rPr>
          <w:rFonts w:ascii="楷体" w:eastAsia="楷体" w:hAnsi="楷体" w:hint="eastAsia"/>
          <w:sz w:val="30"/>
          <w:szCs w:val="30"/>
        </w:rPr>
        <w:t>（二）项目支出情况</w:t>
      </w:r>
    </w:p>
    <w:p>
      <w:pPr>
        <w:widowControl/>
        <w:snapToGrid w:val="0"/>
        <w:spacing w:before="100" w:after="100" w:line="600" w:lineRule="exact"/>
        <w:ind w:firstLine="600" w:firstLineChars="200"/>
        <w:jc w:val="left"/>
        <w:rPr>
          <w:rFonts w:ascii="仿宋_GB2312" w:eastAsia="仿宋_GB2312" w:hint="eastAsia"/>
          <w:sz w:val="30"/>
          <w:szCs w:val="30"/>
        </w:rPr>
      </w:pPr>
      <w:r>
        <w:rPr>
          <w:rFonts w:ascii="仿宋_GB2312" w:eastAsia="仿宋_GB2312" w:hint="eastAsia"/>
          <w:sz w:val="30"/>
          <w:szCs w:val="30"/>
          <w:lang w:val="en-US" w:eastAsia="zh-CN"/>
        </w:rPr>
        <w:t>2018</w:t>
      </w:r>
      <w:r>
        <w:rPr>
          <w:rFonts w:ascii="仿宋_GB2312" w:eastAsia="仿宋_GB2312" w:hint="eastAsia"/>
          <w:sz w:val="30"/>
          <w:szCs w:val="30"/>
        </w:rPr>
        <w:t>年度用于保障</w:t>
      </w:r>
      <w:r>
        <w:rPr>
          <w:rFonts w:ascii="仿宋_GB2312" w:eastAsia="仿宋_GB2312" w:hint="eastAsia"/>
          <w:sz w:val="30"/>
          <w:szCs w:val="30"/>
          <w:lang w:eastAsia="zh-CN"/>
        </w:rPr>
        <w:t>部门专项业务经费</w:t>
      </w:r>
      <w:r>
        <w:rPr>
          <w:rFonts w:ascii="仿宋_GB2312" w:eastAsia="仿宋_GB2312" w:hint="eastAsia"/>
          <w:sz w:val="30"/>
          <w:szCs w:val="30"/>
        </w:rPr>
        <w:t>、下属事业单位等机构为完成特定的行政工作任务或事业发展目标，用于专项业务工作的经费支出</w:t>
      </w:r>
      <w:r>
        <w:rPr>
          <w:rFonts w:ascii="仿宋_GB2312" w:eastAsia="仿宋_GB2312" w:hint="eastAsia"/>
          <w:sz w:val="30"/>
          <w:szCs w:val="30"/>
          <w:lang w:val="en-US" w:eastAsia="zh-CN"/>
        </w:rPr>
        <w:t>6426.15</w:t>
      </w:r>
      <w:r>
        <w:rPr>
          <w:rFonts w:ascii="仿宋_GB2312" w:eastAsia="仿宋_GB2312" w:hint="eastAsia"/>
          <w:sz w:val="30"/>
          <w:szCs w:val="30"/>
        </w:rPr>
        <w:t>万元。与上年对比</w:t>
      </w:r>
      <w:r>
        <w:rPr>
          <w:rFonts w:ascii="仿宋_GB2312" w:eastAsia="仿宋_GB2312" w:hint="eastAsia"/>
          <w:sz w:val="30"/>
          <w:szCs w:val="30"/>
          <w:lang w:eastAsia="zh-CN"/>
        </w:rPr>
        <w:t>较为增长</w:t>
      </w:r>
      <w:r>
        <w:rPr>
          <w:rFonts w:ascii="仿宋_GB2312" w:eastAsia="仿宋_GB2312" w:hint="eastAsia"/>
          <w:sz w:val="30"/>
          <w:szCs w:val="30"/>
          <w:lang w:val="en-US" w:eastAsia="zh-CN"/>
        </w:rPr>
        <w:t>158.27%；支出增加原因本年增加财政补助收入，增加了健康扶贫村卫生室决算（60）个，再增加投入了中藏医院综合楼新建项目。</w:t>
      </w:r>
    </w:p>
    <w:p>
      <w:pPr>
        <w:widowControl/>
        <w:snapToGrid w:val="0"/>
        <w:spacing w:before="100" w:after="100" w:line="600" w:lineRule="exact"/>
        <w:ind w:firstLine="600" w:firstLineChars="200"/>
        <w:jc w:val="left"/>
        <w:rPr>
          <w:rFonts w:ascii="黑体" w:eastAsia="黑体" w:hAnsi="黑体" w:hint="eastAsia"/>
          <w:sz w:val="30"/>
          <w:szCs w:val="30"/>
        </w:rPr>
      </w:pPr>
      <w:r>
        <w:rPr>
          <w:rFonts w:ascii="黑体" w:eastAsia="黑体" w:hAnsi="黑体" w:hint="eastAsia"/>
          <w:sz w:val="30"/>
          <w:szCs w:val="30"/>
        </w:rPr>
        <w:t>三、一般公共预算财政拨款支出决算情况说明</w:t>
      </w:r>
    </w:p>
    <w:p>
      <w:pPr>
        <w:widowControl/>
        <w:snapToGrid w:val="0"/>
        <w:spacing w:before="100" w:after="100" w:line="600" w:lineRule="exact"/>
        <w:ind w:firstLine="600" w:firstLineChars="200"/>
        <w:jc w:val="left"/>
        <w:rPr>
          <w:rFonts w:ascii="楷体" w:eastAsia="楷体" w:hAnsi="楷体" w:hint="eastAsia"/>
          <w:sz w:val="30"/>
          <w:szCs w:val="30"/>
        </w:rPr>
      </w:pPr>
      <w:r>
        <w:rPr>
          <w:rFonts w:ascii="楷体" w:eastAsia="楷体" w:hAnsi="楷体" w:hint="eastAsia"/>
          <w:sz w:val="30"/>
          <w:szCs w:val="30"/>
        </w:rPr>
        <w:t>（一）一般公共预算财政拨款支出决算总体情况</w:t>
      </w:r>
    </w:p>
    <w:p>
      <w:pPr>
        <w:widowControl/>
        <w:snapToGrid w:val="0"/>
        <w:spacing w:before="100" w:after="100" w:line="600" w:lineRule="exact"/>
        <w:ind w:firstLine="600" w:firstLineChars="200"/>
        <w:jc w:val="left"/>
        <w:rPr>
          <w:rFonts w:ascii="仿宋_GB2312" w:eastAsia="仿宋_GB2312" w:hAnsi="宋体" w:cs="Arial" w:hint="eastAsia"/>
          <w:kern w:val="0"/>
          <w:sz w:val="30"/>
          <w:szCs w:val="30"/>
        </w:rPr>
      </w:pPr>
      <w:r>
        <w:rPr>
          <w:rFonts w:ascii="仿宋_GB2312" w:eastAsia="仿宋_GB2312" w:hint="eastAsia"/>
          <w:sz w:val="30"/>
          <w:szCs w:val="30"/>
          <w:lang w:eastAsia="zh-CN"/>
        </w:rPr>
        <w:t>维西县卫生和计划生育局</w:t>
      </w:r>
      <w:r>
        <w:rPr>
          <w:rFonts w:ascii="仿宋_GB2312" w:eastAsia="仿宋_GB2312" w:hint="eastAsia"/>
          <w:sz w:val="30"/>
          <w:szCs w:val="30"/>
          <w:lang w:val="en-US" w:eastAsia="zh-CN"/>
        </w:rPr>
        <w:t>2018</w:t>
      </w:r>
      <w:r>
        <w:rPr>
          <w:rFonts w:ascii="仿宋_GB2312" w:eastAsia="仿宋_GB2312" w:hint="eastAsia"/>
          <w:sz w:val="30"/>
          <w:szCs w:val="30"/>
        </w:rPr>
        <w:t>年度一般公共预算财政拨款支出</w:t>
      </w:r>
      <w:r>
        <w:rPr>
          <w:rFonts w:ascii="仿宋_GB2312" w:eastAsia="仿宋_GB2312" w:hAnsi="宋体" w:cs="Arial" w:hint="eastAsia"/>
          <w:kern w:val="0"/>
          <w:sz w:val="30"/>
          <w:szCs w:val="30"/>
          <w:lang w:val="en-US" w:eastAsia="zh-CN"/>
        </w:rPr>
        <w:t>6884.72</w:t>
      </w:r>
      <w:r>
        <w:rPr>
          <w:rFonts w:ascii="仿宋_GB2312" w:eastAsia="仿宋_GB2312" w:hAnsi="宋体" w:cs="Arial" w:hint="eastAsia"/>
          <w:kern w:val="0"/>
          <w:sz w:val="30"/>
          <w:szCs w:val="30"/>
        </w:rPr>
        <w:t>万元,占本年支出合计的</w:t>
      </w:r>
      <w:r>
        <w:rPr>
          <w:rFonts w:ascii="仿宋_GB2312" w:eastAsia="仿宋_GB2312" w:hint="eastAsia"/>
          <w:sz w:val="30"/>
          <w:szCs w:val="30"/>
          <w:lang w:val="en-US" w:eastAsia="zh-CN"/>
        </w:rPr>
        <w:t>97.37</w:t>
      </w:r>
      <w:r>
        <w:rPr>
          <w:rFonts w:ascii="仿宋_GB2312" w:eastAsia="仿宋_GB2312" w:hAnsi="宋体" w:cs="Arial" w:hint="eastAsia"/>
          <w:kern w:val="0"/>
          <w:sz w:val="30"/>
          <w:szCs w:val="30"/>
        </w:rPr>
        <w:t>%。</w:t>
      </w:r>
      <w:r>
        <w:rPr>
          <w:rFonts w:ascii="仿宋_GB2312" w:eastAsia="仿宋_GB2312" w:hint="eastAsia"/>
          <w:sz w:val="30"/>
          <w:szCs w:val="30"/>
        </w:rPr>
        <w:t>主要原因</w:t>
      </w:r>
      <w:r>
        <w:rPr>
          <w:rFonts w:ascii="Times New Roman" w:eastAsia="仿宋_GB2312" w:hAnsi="Times New Roman" w:cs="Times New Roman" w:hint="default"/>
          <w:sz w:val="28"/>
          <w:szCs w:val="28"/>
          <w:highlight w:val="none"/>
        </w:rPr>
        <w:t>主要原因</w:t>
      </w:r>
      <w:r>
        <w:rPr>
          <w:rFonts w:ascii="Times New Roman" w:eastAsia="仿宋_GB2312" w:hAnsi="Times New Roman" w:cs="Times New Roman" w:hint="default"/>
          <w:sz w:val="28"/>
          <w:szCs w:val="28"/>
          <w:highlight w:val="none"/>
          <w:lang w:eastAsia="zh-CN"/>
        </w:rPr>
        <w:t>：一是</w:t>
      </w:r>
      <w:r>
        <w:rPr>
          <w:rFonts w:ascii="Times New Roman" w:eastAsia="仿宋_GB2312" w:hAnsi="Times New Roman" w:cs="Times New Roman" w:hint="eastAsia"/>
          <w:sz w:val="28"/>
          <w:szCs w:val="28"/>
          <w:highlight w:val="none"/>
          <w:lang w:eastAsia="zh-CN"/>
        </w:rPr>
        <w:t>职务职级变动、</w:t>
      </w:r>
      <w:r>
        <w:rPr>
          <w:rFonts w:ascii="Times New Roman" w:eastAsia="仿宋_GB2312" w:hAnsi="Times New Roman" w:cs="Times New Roman" w:hint="default"/>
          <w:sz w:val="28"/>
          <w:szCs w:val="28"/>
          <w:highlight w:val="none"/>
          <w:lang w:eastAsia="zh-CN"/>
        </w:rPr>
        <w:t>正常晋升、岗位变动等原因使职工工资收入较上年有所提高，其对应的</w:t>
      </w:r>
      <w:r>
        <w:rPr>
          <w:rFonts w:ascii="Times New Roman" w:eastAsia="仿宋_GB2312" w:hAnsi="Times New Roman" w:cs="Times New Roman" w:hint="eastAsia"/>
          <w:sz w:val="28"/>
          <w:szCs w:val="28"/>
          <w:highlight w:val="none"/>
          <w:lang w:eastAsia="zh-CN"/>
        </w:rPr>
        <w:t>财政补助</w:t>
      </w:r>
      <w:r>
        <w:rPr>
          <w:rFonts w:ascii="Times New Roman" w:eastAsia="仿宋_GB2312" w:hAnsi="Times New Roman" w:cs="Times New Roman" w:hint="default"/>
          <w:sz w:val="28"/>
          <w:szCs w:val="28"/>
          <w:highlight w:val="none"/>
          <w:lang w:eastAsia="zh-CN"/>
        </w:rPr>
        <w:t>社</w:t>
      </w:r>
      <w:r>
        <w:rPr>
          <w:rFonts w:ascii="Times New Roman" w:eastAsia="仿宋_GB2312" w:hAnsi="Times New Roman" w:cs="Times New Roman" w:hint="eastAsia"/>
          <w:sz w:val="28"/>
          <w:szCs w:val="28"/>
          <w:highlight w:val="none"/>
          <w:lang w:eastAsia="zh-CN"/>
        </w:rPr>
        <w:t>会</w:t>
      </w:r>
      <w:r>
        <w:rPr>
          <w:rFonts w:ascii="Times New Roman" w:eastAsia="仿宋_GB2312" w:hAnsi="Times New Roman" w:cs="Times New Roman" w:hint="default"/>
          <w:sz w:val="28"/>
          <w:szCs w:val="28"/>
          <w:highlight w:val="none"/>
          <w:lang w:eastAsia="zh-CN"/>
        </w:rPr>
        <w:t>保</w:t>
      </w:r>
      <w:r>
        <w:rPr>
          <w:rFonts w:ascii="Times New Roman" w:eastAsia="仿宋_GB2312" w:hAnsi="Times New Roman" w:cs="Times New Roman" w:hint="eastAsia"/>
          <w:sz w:val="28"/>
          <w:szCs w:val="28"/>
          <w:highlight w:val="none"/>
          <w:lang w:eastAsia="zh-CN"/>
        </w:rPr>
        <w:t>障</w:t>
      </w:r>
      <w:r>
        <w:rPr>
          <w:rFonts w:ascii="Times New Roman" w:eastAsia="仿宋_GB2312" w:hAnsi="Times New Roman" w:cs="Times New Roman" w:hint="default"/>
          <w:sz w:val="28"/>
          <w:szCs w:val="28"/>
          <w:highlight w:val="none"/>
          <w:lang w:eastAsia="zh-CN"/>
        </w:rPr>
        <w:t>缴费收入也相应增加；</w:t>
      </w:r>
      <w:r>
        <w:rPr>
          <w:rFonts w:ascii="Times New Roman" w:eastAsia="仿宋_GB2312" w:hAnsi="Times New Roman" w:cs="Times New Roman" w:hint="eastAsia"/>
          <w:sz w:val="28"/>
          <w:szCs w:val="28"/>
          <w:highlight w:val="none"/>
          <w:lang w:eastAsia="zh-CN"/>
        </w:rPr>
        <w:t>二是</w:t>
      </w:r>
      <w:r>
        <w:rPr>
          <w:rFonts w:ascii="仿宋" w:eastAsia="仿宋" w:hAnsi="仿宋" w:cs="仿宋" w:hint="eastAsia"/>
          <w:sz w:val="32"/>
          <w:szCs w:val="32"/>
          <w:lang w:eastAsia="zh-CN"/>
        </w:rPr>
        <w:t>主要受</w:t>
      </w:r>
      <w:r>
        <w:rPr>
          <w:rFonts w:ascii="仿宋" w:eastAsia="仿宋" w:hAnsi="仿宋" w:cs="仿宋" w:hint="eastAsia"/>
          <w:sz w:val="32"/>
          <w:szCs w:val="32"/>
        </w:rPr>
        <w:t>本年新增</w:t>
      </w:r>
      <w:r>
        <w:rPr>
          <w:rFonts w:ascii="仿宋" w:eastAsia="仿宋" w:hAnsi="仿宋" w:cs="仿宋" w:hint="eastAsia"/>
          <w:sz w:val="32"/>
          <w:szCs w:val="32"/>
          <w:lang w:val="en-US" w:eastAsia="zh-CN"/>
        </w:rPr>
        <w:t>60个</w:t>
      </w:r>
      <w:r>
        <w:rPr>
          <w:rFonts w:ascii="仿宋" w:eastAsia="仿宋" w:hAnsi="仿宋" w:cs="仿宋" w:hint="eastAsia"/>
          <w:sz w:val="32"/>
          <w:szCs w:val="32"/>
        </w:rPr>
        <w:t>村卫生室建设项目</w:t>
      </w:r>
      <w:r>
        <w:rPr>
          <w:rFonts w:ascii="仿宋" w:eastAsia="仿宋" w:hAnsi="仿宋" w:cs="仿宋" w:hint="eastAsia"/>
          <w:sz w:val="32"/>
          <w:szCs w:val="32"/>
          <w:lang w:eastAsia="zh-CN"/>
        </w:rPr>
        <w:t>补助资金</w:t>
      </w:r>
      <w:r>
        <w:rPr>
          <w:rFonts w:ascii="仿宋" w:eastAsia="仿宋" w:hAnsi="仿宋" w:cs="仿宋" w:hint="eastAsia"/>
          <w:sz w:val="32"/>
          <w:szCs w:val="32"/>
          <w:lang w:val="en-US" w:eastAsia="zh-CN"/>
        </w:rPr>
        <w:t>2435万元</w:t>
      </w:r>
      <w:r>
        <w:rPr>
          <w:rFonts w:ascii="仿宋" w:eastAsia="仿宋" w:hAnsi="仿宋" w:cs="仿宋" w:hint="eastAsia"/>
          <w:sz w:val="32"/>
          <w:szCs w:val="32"/>
        </w:rPr>
        <w:t>，中藏医院</w:t>
      </w:r>
      <w:r>
        <w:rPr>
          <w:rFonts w:ascii="仿宋" w:eastAsia="仿宋" w:hAnsi="仿宋" w:cs="仿宋" w:hint="eastAsia"/>
          <w:sz w:val="32"/>
          <w:szCs w:val="32"/>
          <w:lang w:eastAsia="zh-CN"/>
        </w:rPr>
        <w:t>综合楼</w:t>
      </w:r>
      <w:r>
        <w:rPr>
          <w:rFonts w:ascii="仿宋" w:eastAsia="仿宋" w:hAnsi="仿宋" w:cs="仿宋" w:hint="eastAsia"/>
          <w:sz w:val="32"/>
          <w:szCs w:val="32"/>
        </w:rPr>
        <w:t>建设</w:t>
      </w:r>
      <w:r>
        <w:rPr>
          <w:rFonts w:ascii="仿宋" w:eastAsia="仿宋" w:hAnsi="仿宋" w:cs="仿宋" w:hint="eastAsia"/>
          <w:sz w:val="32"/>
          <w:szCs w:val="32"/>
          <w:lang w:eastAsia="zh-CN"/>
        </w:rPr>
        <w:t>项目资金计</w:t>
      </w:r>
      <w:r>
        <w:rPr>
          <w:rFonts w:ascii="仿宋" w:eastAsia="仿宋" w:hAnsi="仿宋" w:cs="仿宋" w:hint="eastAsia"/>
          <w:sz w:val="32"/>
          <w:szCs w:val="32"/>
          <w:lang w:val="en-US" w:eastAsia="zh-CN"/>
        </w:rPr>
        <w:t>2500万元</w:t>
      </w:r>
      <w:r>
        <w:rPr>
          <w:rFonts w:ascii="仿宋" w:eastAsia="仿宋" w:hAnsi="仿宋" w:cs="仿宋" w:hint="eastAsia"/>
          <w:sz w:val="32"/>
          <w:szCs w:val="32"/>
        </w:rPr>
        <w:t>，</w:t>
      </w:r>
      <w:r>
        <w:rPr>
          <w:rFonts w:ascii="仿宋" w:eastAsia="仿宋" w:hAnsi="仿宋" w:cs="仿宋" w:hint="eastAsia"/>
          <w:sz w:val="32"/>
          <w:szCs w:val="32"/>
          <w:lang w:eastAsia="zh-CN"/>
        </w:rPr>
        <w:t>占总收入的</w:t>
      </w:r>
      <w:r>
        <w:rPr>
          <w:rFonts w:ascii="仿宋" w:eastAsia="仿宋" w:hAnsi="仿宋" w:cs="仿宋" w:hint="eastAsia"/>
          <w:sz w:val="32"/>
          <w:szCs w:val="32"/>
          <w:lang w:val="en-US" w:eastAsia="zh-CN"/>
        </w:rPr>
        <w:t>61.39%；</w:t>
      </w:r>
      <w:r>
        <w:rPr>
          <w:rFonts w:ascii="仿宋_GB2312" w:eastAsia="仿宋_GB2312" w:hAnsi="宋体" w:cs="Arial" w:hint="eastAsia"/>
          <w:kern w:val="0"/>
          <w:sz w:val="30"/>
          <w:szCs w:val="30"/>
        </w:rPr>
        <w:t>。</w:t>
      </w:r>
    </w:p>
    <w:p>
      <w:pPr>
        <w:widowControl/>
        <w:snapToGrid w:val="0"/>
        <w:spacing w:before="100" w:after="100" w:line="600" w:lineRule="exact"/>
        <w:ind w:firstLine="600" w:firstLineChars="200"/>
        <w:jc w:val="left"/>
        <w:rPr>
          <w:rFonts w:ascii="楷体" w:eastAsia="楷体" w:hAnsi="楷体" w:hint="eastAsia"/>
          <w:sz w:val="30"/>
          <w:szCs w:val="30"/>
        </w:rPr>
      </w:pPr>
      <w:r>
        <w:rPr>
          <w:rFonts w:ascii="楷体" w:eastAsia="楷体" w:hAnsi="楷体" w:hint="eastAsia"/>
          <w:sz w:val="30"/>
          <w:szCs w:val="30"/>
        </w:rPr>
        <w:t>（二）一般公共预算财政拨款支出决算具体情况</w:t>
      </w:r>
      <w:r>
        <w:rPr>
          <w:rFonts w:ascii="楷体" w:eastAsia="楷体" w:hAnsi="楷体" w:hint="eastAsia"/>
          <w:sz w:val="30"/>
          <w:szCs w:val="30"/>
        </w:rPr>
        <w:tab/>
      </w:r>
      <w:r>
        <w:rPr>
          <w:rFonts w:ascii="楷体" w:eastAsia="楷体" w:hAnsi="楷体" w:hint="eastAsia"/>
          <w:sz w:val="30"/>
          <w:szCs w:val="30"/>
        </w:rPr>
        <w:tab/>
      </w:r>
      <w:r>
        <w:rPr>
          <w:rFonts w:ascii="楷体" w:eastAsia="楷体" w:hAnsi="楷体" w:hint="eastAsia"/>
          <w:sz w:val="30"/>
          <w:szCs w:val="30"/>
        </w:rPr>
        <w:tab/>
      </w:r>
    </w:p>
    <w:p>
      <w:pPr>
        <w:widowControl/>
        <w:snapToGrid w:val="0"/>
        <w:spacing w:before="100" w:after="100" w:line="360" w:lineRule="auto"/>
        <w:ind w:firstLine="600" w:firstLineChars="200"/>
        <w:jc w:val="left"/>
        <w:rPr>
          <w:rFonts w:ascii="仿宋_GB2312" w:eastAsia="仿宋_GB2312" w:hAnsi="宋体" w:cs="Arial" w:hint="eastAsia"/>
          <w:kern w:val="0"/>
          <w:sz w:val="30"/>
          <w:szCs w:val="30"/>
        </w:rPr>
      </w:pPr>
      <w:r>
        <w:rPr>
          <w:rFonts w:ascii="仿宋_GB2312" w:eastAsia="仿宋_GB2312" w:hAnsi="宋体" w:cs="Arial" w:hint="eastAsia"/>
          <w:kern w:val="0"/>
          <w:sz w:val="30"/>
          <w:szCs w:val="30"/>
        </w:rPr>
        <w:t>1.一般公共服务（类）支出</w:t>
      </w:r>
      <w:r>
        <w:rPr>
          <w:rFonts w:ascii="仿宋_GB2312" w:eastAsia="仿宋_GB2312" w:hAnsi="宋体" w:cs="Arial" w:hint="eastAsia"/>
          <w:kern w:val="0"/>
          <w:sz w:val="30"/>
          <w:szCs w:val="30"/>
          <w:lang w:val="en-US" w:eastAsia="zh-CN"/>
        </w:rPr>
        <w:t>10</w:t>
      </w:r>
      <w:r>
        <w:rPr>
          <w:rFonts w:ascii="仿宋_GB2312" w:eastAsia="仿宋_GB2312" w:hAnsi="宋体" w:cs="Arial" w:hint="eastAsia"/>
          <w:kern w:val="0"/>
          <w:sz w:val="30"/>
          <w:szCs w:val="30"/>
        </w:rPr>
        <w:t>万元，</w:t>
      </w:r>
      <w:r>
        <w:rPr>
          <w:rFonts w:ascii="仿宋_GB2312" w:eastAsia="仿宋_GB2312" w:hint="eastAsia"/>
          <w:sz w:val="30"/>
          <w:szCs w:val="30"/>
        </w:rPr>
        <w:t>占一般公共预算财政拨款总支出的</w:t>
      </w:r>
      <w:r>
        <w:rPr>
          <w:rFonts w:ascii="仿宋_GB2312" w:eastAsia="仿宋_GB2312" w:hint="eastAsia"/>
          <w:sz w:val="30"/>
          <w:szCs w:val="30"/>
          <w:lang w:val="en-US" w:eastAsia="zh-CN"/>
        </w:rPr>
        <w:t>1.45</w:t>
      </w:r>
      <w:r>
        <w:rPr>
          <w:rFonts w:ascii="仿宋_GB2312" w:eastAsia="仿宋_GB2312" w:hint="eastAsia"/>
          <w:sz w:val="30"/>
          <w:szCs w:val="30"/>
        </w:rPr>
        <w:t>%。</w:t>
      </w:r>
      <w:r>
        <w:rPr>
          <w:rFonts w:ascii="仿宋_GB2312" w:eastAsia="仿宋_GB2312" w:hAnsi="宋体" w:cs="Arial" w:hint="eastAsia"/>
          <w:kern w:val="0"/>
          <w:sz w:val="30"/>
          <w:szCs w:val="30"/>
        </w:rPr>
        <w:t>主要用于</w:t>
      </w:r>
      <w:r>
        <w:rPr>
          <w:rFonts w:ascii="仿宋_GB2312" w:eastAsia="仿宋_GB2312" w:hAnsi="宋体" w:cs="Arial" w:hint="eastAsia"/>
          <w:kern w:val="0"/>
          <w:sz w:val="30"/>
          <w:szCs w:val="30"/>
          <w:lang w:eastAsia="zh-CN"/>
        </w:rPr>
        <w:t>维西县中医药普查汇编出书经费。</w:t>
      </w:r>
    </w:p>
    <w:p>
      <w:pPr>
        <w:widowControl/>
        <w:snapToGrid w:val="0"/>
        <w:spacing w:before="100" w:after="100" w:line="360" w:lineRule="auto"/>
        <w:ind w:firstLine="600" w:firstLineChars="200"/>
        <w:jc w:val="left"/>
        <w:rPr>
          <w:rFonts w:ascii="仿宋_GB2312" w:eastAsia="仿宋_GB2312" w:hAnsi="宋体" w:cs="Arial" w:hint="eastAsia"/>
          <w:kern w:val="0"/>
          <w:sz w:val="30"/>
          <w:szCs w:val="30"/>
          <w:lang w:eastAsia="zh-CN"/>
        </w:rPr>
      </w:pPr>
      <w:r>
        <w:rPr>
          <w:rFonts w:ascii="仿宋_GB2312" w:eastAsia="仿宋_GB2312" w:hAnsi="宋体" w:cs="Arial" w:hint="eastAsia"/>
          <w:kern w:val="0"/>
          <w:sz w:val="30"/>
          <w:szCs w:val="30"/>
        </w:rPr>
        <w:t>2.</w:t>
      </w:r>
      <w:r>
        <w:rPr>
          <w:rFonts w:ascii="仿宋_GB2312" w:eastAsia="仿宋_GB2312" w:hAnsi="宋体" w:cs="Arial" w:hint="eastAsia"/>
          <w:kern w:val="0"/>
          <w:sz w:val="30"/>
          <w:szCs w:val="30"/>
          <w:lang w:eastAsia="zh-CN"/>
        </w:rPr>
        <w:t>社会保障和就业支出支出</w:t>
      </w:r>
      <w:r>
        <w:rPr>
          <w:rFonts w:ascii="仿宋_GB2312" w:eastAsia="仿宋_GB2312" w:hAnsi="宋体" w:cs="Arial" w:hint="eastAsia"/>
          <w:kern w:val="0"/>
          <w:sz w:val="30"/>
          <w:szCs w:val="30"/>
          <w:lang w:val="en-US" w:eastAsia="zh-CN"/>
        </w:rPr>
        <w:t>70.97万元，</w:t>
      </w:r>
      <w:r>
        <w:rPr>
          <w:rFonts w:ascii="仿宋_GB2312" w:eastAsia="仿宋_GB2312" w:hint="eastAsia"/>
          <w:sz w:val="30"/>
          <w:szCs w:val="30"/>
        </w:rPr>
        <w:t>占一般公共预算财政拨款总支出的</w:t>
      </w:r>
      <w:r>
        <w:rPr>
          <w:rFonts w:ascii="仿宋_GB2312" w:eastAsia="仿宋_GB2312" w:hint="eastAsia"/>
          <w:sz w:val="30"/>
          <w:szCs w:val="30"/>
          <w:lang w:val="en-US" w:eastAsia="zh-CN"/>
        </w:rPr>
        <w:t>0.6</w:t>
      </w:r>
      <w:r>
        <w:rPr>
          <w:rFonts w:ascii="仿宋_GB2312" w:eastAsia="仿宋_GB2312" w:hint="eastAsia"/>
          <w:sz w:val="30"/>
          <w:szCs w:val="30"/>
        </w:rPr>
        <w:t>%。</w:t>
      </w:r>
      <w:r>
        <w:rPr>
          <w:rFonts w:ascii="Times New Roman" w:eastAsia="仿宋_GB2312" w:hAnsi="Times New Roman" w:cs="Times New Roman" w:hint="default"/>
          <w:kern w:val="0"/>
          <w:sz w:val="28"/>
          <w:szCs w:val="28"/>
        </w:rPr>
        <w:t>主要用于</w:t>
      </w:r>
      <w:r>
        <w:rPr>
          <w:rFonts w:ascii="Times New Roman" w:eastAsia="仿宋_GB2312" w:hAnsi="Times New Roman" w:cs="Times New Roman" w:hint="default"/>
          <w:kern w:val="0"/>
          <w:sz w:val="28"/>
          <w:szCs w:val="28"/>
          <w:lang w:eastAsia="zh-CN"/>
        </w:rPr>
        <w:t>缴纳单位在职职工养老保险金</w:t>
      </w:r>
      <w:r>
        <w:rPr>
          <w:rFonts w:ascii="仿宋_GB2312" w:eastAsia="仿宋_GB2312" w:hAnsi="宋体" w:cs="Arial" w:hint="eastAsia"/>
          <w:kern w:val="0"/>
          <w:sz w:val="30"/>
          <w:szCs w:val="30"/>
        </w:rPr>
        <w:t>）</w:t>
      </w:r>
      <w:r>
        <w:rPr>
          <w:rFonts w:ascii="仿宋_GB2312" w:eastAsia="仿宋_GB2312" w:hAnsi="宋体" w:cs="Arial" w:hint="eastAsia"/>
          <w:kern w:val="0"/>
          <w:sz w:val="30"/>
          <w:szCs w:val="30"/>
          <w:lang w:eastAsia="zh-CN"/>
        </w:rPr>
        <w:t>。</w:t>
      </w:r>
    </w:p>
    <w:p>
      <w:pPr>
        <w:widowControl/>
        <w:snapToGrid w:val="0"/>
        <w:spacing w:before="100" w:after="100" w:line="360" w:lineRule="auto"/>
        <w:ind w:firstLine="600" w:firstLineChars="200"/>
        <w:jc w:val="left"/>
        <w:rPr>
          <w:rFonts w:ascii="仿宋_GB2312" w:eastAsia="仿宋_GB2312" w:hAnsi="宋体" w:cs="Arial" w:hint="eastAsia"/>
          <w:kern w:val="0"/>
          <w:sz w:val="30"/>
          <w:szCs w:val="30"/>
        </w:rPr>
      </w:pPr>
      <w:r>
        <w:rPr>
          <w:rFonts w:ascii="仿宋_GB2312" w:eastAsia="仿宋_GB2312" w:hAnsi="宋体" w:cs="Arial" w:hint="eastAsia"/>
          <w:kern w:val="0"/>
          <w:sz w:val="30"/>
          <w:szCs w:val="30"/>
        </w:rPr>
        <w:t>3.</w:t>
      </w:r>
      <w:r>
        <w:rPr>
          <w:rFonts w:ascii="仿宋_GB2312" w:eastAsia="仿宋_GB2312" w:hAnsi="宋体" w:cs="Arial" w:hint="eastAsia"/>
          <w:kern w:val="0"/>
          <w:sz w:val="30"/>
          <w:szCs w:val="30"/>
          <w:lang w:eastAsia="zh-CN"/>
        </w:rPr>
        <w:t>医疗卫生与计划生育</w:t>
      </w:r>
      <w:r>
        <w:rPr>
          <w:rFonts w:ascii="仿宋_GB2312" w:eastAsia="仿宋_GB2312" w:hAnsi="宋体" w:cs="Arial" w:hint="eastAsia"/>
          <w:kern w:val="0"/>
          <w:sz w:val="30"/>
          <w:szCs w:val="30"/>
        </w:rPr>
        <w:t>（类）支出</w:t>
      </w:r>
      <w:r>
        <w:rPr>
          <w:rFonts w:ascii="仿宋_GB2312" w:eastAsia="仿宋_GB2312" w:hint="eastAsia"/>
          <w:sz w:val="30"/>
          <w:szCs w:val="30"/>
          <w:lang w:val="en-US" w:eastAsia="zh-CN"/>
        </w:rPr>
        <w:t>4315.34</w:t>
      </w:r>
      <w:r>
        <w:rPr>
          <w:rFonts w:ascii="仿宋_GB2312" w:eastAsia="仿宋_GB2312" w:hAnsi="宋体" w:cs="Arial" w:hint="eastAsia"/>
          <w:kern w:val="0"/>
          <w:sz w:val="30"/>
          <w:szCs w:val="30"/>
        </w:rPr>
        <w:t>万元，</w:t>
      </w:r>
      <w:r>
        <w:rPr>
          <w:rFonts w:ascii="仿宋_GB2312" w:eastAsia="仿宋_GB2312" w:hint="eastAsia"/>
          <w:sz w:val="30"/>
          <w:szCs w:val="30"/>
        </w:rPr>
        <w:t>占一般公共预算财政拨款总支出的</w:t>
      </w:r>
      <w:r>
        <w:rPr>
          <w:rFonts w:ascii="仿宋_GB2312" w:eastAsia="仿宋_GB2312" w:hint="eastAsia"/>
          <w:sz w:val="30"/>
          <w:szCs w:val="30"/>
          <w:lang w:val="en-US" w:eastAsia="zh-CN"/>
        </w:rPr>
        <w:t>62.68</w:t>
      </w:r>
      <w:r>
        <w:rPr>
          <w:rFonts w:ascii="仿宋_GB2312" w:eastAsia="仿宋_GB2312" w:hint="eastAsia"/>
          <w:sz w:val="30"/>
          <w:szCs w:val="30"/>
        </w:rPr>
        <w:t>%。</w:t>
      </w:r>
      <w:r>
        <w:rPr>
          <w:rFonts w:ascii="Times New Roman" w:eastAsia="仿宋_GB2312" w:hAnsi="Times New Roman" w:cs="Times New Roman" w:hint="default"/>
          <w:kern w:val="0"/>
          <w:sz w:val="28"/>
          <w:szCs w:val="28"/>
        </w:rPr>
        <w:t>主要用于</w:t>
      </w:r>
      <w:r>
        <w:rPr>
          <w:rFonts w:ascii="Times New Roman" w:eastAsia="仿宋_GB2312" w:hAnsi="Times New Roman" w:cs="Times New Roman" w:hint="eastAsia"/>
          <w:kern w:val="0"/>
          <w:sz w:val="28"/>
          <w:szCs w:val="28"/>
          <w:lang w:eastAsia="zh-CN"/>
        </w:rPr>
        <w:t>医疗卫生与计划生育事务方面的支出，包含公共卫生服务的妇幼保健机构、基本公共卫生服务、重大公共卫生，中医药事务发展、公立医院，乡镇卫生院实施基本药物对基层医疗卫生机构的补助、</w:t>
      </w:r>
      <w:r>
        <w:rPr>
          <w:rFonts w:ascii="Times New Roman" w:eastAsia="仿宋_GB2312" w:hAnsi="Times New Roman" w:cs="Times New Roman" w:hint="default"/>
          <w:kern w:val="0"/>
          <w:sz w:val="28"/>
          <w:szCs w:val="28"/>
          <w:lang w:eastAsia="zh-CN"/>
        </w:rPr>
        <w:t>支付</w:t>
      </w:r>
      <w:r>
        <w:rPr>
          <w:rFonts w:ascii="Times New Roman" w:eastAsia="仿宋_GB2312" w:hAnsi="Times New Roman" w:cs="Times New Roman" w:hint="eastAsia"/>
          <w:kern w:val="0"/>
          <w:sz w:val="28"/>
          <w:szCs w:val="28"/>
          <w:lang w:eastAsia="zh-CN"/>
        </w:rPr>
        <w:t>的卫生计划生育服务项目支出及医疗救助方面支出，</w:t>
      </w:r>
      <w:r>
        <w:rPr>
          <w:rFonts w:ascii="Times New Roman" w:eastAsia="仿宋_GB2312" w:hAnsi="Times New Roman" w:cs="Times New Roman" w:hint="eastAsia"/>
          <w:kern w:val="0"/>
          <w:sz w:val="28"/>
          <w:szCs w:val="28"/>
          <w:lang w:val="en-US" w:eastAsia="zh-CN"/>
        </w:rPr>
        <w:t>给</w:t>
      </w:r>
      <w:r>
        <w:rPr>
          <w:rFonts w:ascii="Times New Roman" w:eastAsia="仿宋_GB2312" w:hAnsi="Times New Roman" w:cs="Times New Roman" w:hint="eastAsia"/>
          <w:kern w:val="0"/>
          <w:sz w:val="28"/>
          <w:szCs w:val="28"/>
          <w:lang w:eastAsia="zh-CN"/>
        </w:rPr>
        <w:t>单位职工基本支出、基本医疗保险费、大病保险、工伤保险、生育保险以及公务员医疗保险。</w:t>
      </w:r>
    </w:p>
    <w:p>
      <w:pPr>
        <w:widowControl/>
        <w:snapToGrid w:val="0"/>
        <w:spacing w:before="100" w:after="100" w:line="360" w:lineRule="auto"/>
        <w:ind w:firstLine="600" w:firstLineChars="200"/>
        <w:jc w:val="left"/>
        <w:rPr>
          <w:rFonts w:ascii="仿宋_GB2312" w:eastAsia="仿宋_GB2312" w:hAnsi="宋体" w:cs="Arial" w:hint="eastAsia"/>
          <w:kern w:val="0"/>
          <w:sz w:val="30"/>
          <w:szCs w:val="30"/>
          <w:lang w:eastAsia="zh-CN"/>
        </w:rPr>
      </w:pPr>
      <w:r>
        <w:rPr>
          <w:rFonts w:ascii="仿宋_GB2312" w:eastAsia="仿宋_GB2312" w:hAnsi="宋体" w:cs="Arial" w:hint="eastAsia"/>
          <w:kern w:val="0"/>
          <w:sz w:val="30"/>
          <w:szCs w:val="30"/>
        </w:rPr>
        <w:t>4.</w:t>
      </w:r>
      <w:r>
        <w:rPr>
          <w:rFonts w:ascii="仿宋_GB2312" w:eastAsia="仿宋_GB2312" w:hAnsi="宋体" w:cs="Arial" w:hint="eastAsia"/>
          <w:kern w:val="0"/>
          <w:sz w:val="30"/>
          <w:szCs w:val="30"/>
          <w:lang w:eastAsia="zh-CN"/>
        </w:rPr>
        <w:t>农林水</w:t>
      </w:r>
      <w:r>
        <w:rPr>
          <w:rFonts w:ascii="仿宋_GB2312" w:eastAsia="仿宋_GB2312" w:hAnsi="宋体" w:cs="Arial" w:hint="eastAsia"/>
          <w:kern w:val="0"/>
          <w:sz w:val="30"/>
          <w:szCs w:val="30"/>
        </w:rPr>
        <w:t>（类）支出</w:t>
      </w:r>
      <w:r>
        <w:rPr>
          <w:rFonts w:ascii="仿宋_GB2312" w:eastAsia="仿宋_GB2312" w:hint="eastAsia"/>
          <w:sz w:val="30"/>
          <w:szCs w:val="30"/>
          <w:lang w:val="en-US" w:eastAsia="zh-CN"/>
        </w:rPr>
        <w:t>2435</w:t>
      </w:r>
      <w:r>
        <w:rPr>
          <w:rFonts w:ascii="仿宋_GB2312" w:eastAsia="仿宋_GB2312" w:hAnsi="宋体" w:cs="Arial" w:hint="eastAsia"/>
          <w:kern w:val="0"/>
          <w:sz w:val="30"/>
          <w:szCs w:val="30"/>
        </w:rPr>
        <w:t>万元，</w:t>
      </w:r>
      <w:r>
        <w:rPr>
          <w:rFonts w:ascii="仿宋_GB2312" w:eastAsia="仿宋_GB2312" w:hint="eastAsia"/>
          <w:sz w:val="30"/>
          <w:szCs w:val="30"/>
        </w:rPr>
        <w:t>占一般公共预算财政拨款总支出的</w:t>
      </w:r>
      <w:r>
        <w:rPr>
          <w:rFonts w:ascii="仿宋_GB2312" w:eastAsia="仿宋_GB2312" w:hint="eastAsia"/>
          <w:sz w:val="30"/>
          <w:szCs w:val="30"/>
          <w:lang w:val="en-US" w:eastAsia="zh-CN"/>
        </w:rPr>
        <w:t>35.37</w:t>
      </w:r>
      <w:r>
        <w:rPr>
          <w:rFonts w:ascii="仿宋_GB2312" w:eastAsia="仿宋_GB2312" w:hint="eastAsia"/>
          <w:sz w:val="30"/>
          <w:szCs w:val="30"/>
        </w:rPr>
        <w:t>%。</w:t>
      </w:r>
      <w:r>
        <w:rPr>
          <w:rFonts w:ascii="仿宋_GB2312" w:eastAsia="仿宋_GB2312" w:hint="eastAsia"/>
          <w:sz w:val="30"/>
          <w:szCs w:val="30"/>
          <w:lang w:eastAsia="zh-CN"/>
        </w:rPr>
        <w:t>主要用于</w:t>
      </w:r>
      <w:r>
        <w:rPr>
          <w:rFonts w:ascii="仿宋_GB2312" w:eastAsia="仿宋_GB2312" w:hAnsi="宋体" w:cs="Arial" w:hint="eastAsia"/>
          <w:kern w:val="0"/>
          <w:sz w:val="30"/>
          <w:szCs w:val="30"/>
          <w:lang w:eastAsia="zh-CN"/>
        </w:rPr>
        <w:t>健康扶贫建设项目（村卫生室建设）。</w:t>
      </w:r>
    </w:p>
    <w:p>
      <w:pPr>
        <w:widowControl/>
        <w:snapToGrid w:val="0"/>
        <w:spacing w:before="100" w:after="100" w:line="360" w:lineRule="auto"/>
        <w:ind w:firstLine="600" w:firstLineChars="200"/>
        <w:jc w:val="left"/>
        <w:rPr>
          <w:rFonts w:ascii="仿宋_GB2312" w:eastAsia="仿宋_GB2312" w:hAnsi="宋体" w:cs="Arial" w:hint="eastAsia"/>
          <w:kern w:val="0"/>
          <w:sz w:val="30"/>
          <w:szCs w:val="30"/>
          <w:lang w:eastAsia="zh-CN"/>
        </w:rPr>
      </w:pPr>
      <w:r>
        <w:rPr>
          <w:rFonts w:ascii="仿宋_GB2312" w:eastAsia="仿宋_GB2312" w:hAnsi="宋体" w:cs="Arial" w:hint="eastAsia"/>
          <w:kern w:val="0"/>
          <w:sz w:val="30"/>
          <w:szCs w:val="30"/>
          <w:lang w:val="en-US" w:eastAsia="zh-CN"/>
        </w:rPr>
        <w:t>5.交通运输（类）支出11.25万元，</w:t>
      </w:r>
      <w:r>
        <w:rPr>
          <w:rFonts w:ascii="仿宋_GB2312" w:eastAsia="仿宋_GB2312" w:hint="eastAsia"/>
          <w:sz w:val="30"/>
          <w:szCs w:val="30"/>
        </w:rPr>
        <w:t>占一般公共预算财政拨款总支出的</w:t>
      </w:r>
      <w:r>
        <w:rPr>
          <w:rFonts w:ascii="仿宋_GB2312" w:eastAsia="仿宋_GB2312" w:hint="eastAsia"/>
          <w:sz w:val="30"/>
          <w:szCs w:val="30"/>
          <w:lang w:val="en-US" w:eastAsia="zh-CN"/>
        </w:rPr>
        <w:t>0.16</w:t>
      </w:r>
      <w:r>
        <w:rPr>
          <w:rFonts w:ascii="仿宋_GB2312" w:eastAsia="仿宋_GB2312" w:hint="eastAsia"/>
          <w:sz w:val="30"/>
          <w:szCs w:val="30"/>
        </w:rPr>
        <w:t>%。</w:t>
      </w:r>
      <w:r>
        <w:rPr>
          <w:rFonts w:ascii="仿宋_GB2312" w:eastAsia="仿宋_GB2312" w:hint="eastAsia"/>
          <w:sz w:val="30"/>
          <w:szCs w:val="30"/>
          <w:lang w:eastAsia="zh-CN"/>
        </w:rPr>
        <w:t>主要用于</w:t>
      </w:r>
      <w:r>
        <w:rPr>
          <w:rFonts w:ascii="仿宋_GB2312" w:eastAsia="仿宋_GB2312" w:hAnsi="宋体" w:cs="Arial" w:hint="eastAsia"/>
          <w:kern w:val="0"/>
          <w:sz w:val="30"/>
          <w:szCs w:val="30"/>
          <w:lang w:eastAsia="zh-CN"/>
        </w:rPr>
        <w:t>建设项目前期经费。</w:t>
      </w:r>
    </w:p>
    <w:p>
      <w:pPr>
        <w:widowControl/>
        <w:snapToGrid w:val="0"/>
        <w:spacing w:before="100" w:after="100" w:line="360" w:lineRule="auto"/>
        <w:ind w:firstLine="600" w:firstLineChars="200"/>
        <w:jc w:val="left"/>
        <w:rPr>
          <w:rFonts w:ascii="仿宋_GB2312" w:eastAsia="仿宋_GB2312" w:hAnsi="宋体" w:cs="Arial" w:hint="eastAsia"/>
          <w:kern w:val="0"/>
          <w:sz w:val="30"/>
          <w:szCs w:val="30"/>
          <w:lang w:eastAsia="zh-CN"/>
        </w:rPr>
      </w:pPr>
      <w:r>
        <w:rPr>
          <w:rFonts w:ascii="仿宋_GB2312" w:eastAsia="仿宋_GB2312" w:hAnsi="宋体" w:cs="Arial" w:hint="eastAsia"/>
          <w:kern w:val="0"/>
          <w:sz w:val="30"/>
          <w:szCs w:val="30"/>
          <w:lang w:val="en-US" w:eastAsia="zh-CN"/>
        </w:rPr>
        <w:t>6.住房保障（类）支出42.15万元；</w:t>
      </w:r>
      <w:r>
        <w:rPr>
          <w:rFonts w:ascii="仿宋_GB2312" w:eastAsia="仿宋_GB2312" w:hint="eastAsia"/>
          <w:sz w:val="30"/>
          <w:szCs w:val="30"/>
        </w:rPr>
        <w:t>占一般公共预算财政拨款总支出的</w:t>
      </w:r>
      <w:r>
        <w:rPr>
          <w:rFonts w:ascii="仿宋_GB2312" w:eastAsia="仿宋_GB2312" w:hint="eastAsia"/>
          <w:sz w:val="30"/>
          <w:szCs w:val="30"/>
          <w:lang w:val="en-US" w:eastAsia="zh-CN"/>
        </w:rPr>
        <w:t>0.61</w:t>
      </w:r>
      <w:r>
        <w:rPr>
          <w:rFonts w:ascii="仿宋_GB2312" w:eastAsia="仿宋_GB2312" w:hint="eastAsia"/>
          <w:sz w:val="30"/>
          <w:szCs w:val="30"/>
        </w:rPr>
        <w:t>%。</w:t>
      </w:r>
      <w:r>
        <w:rPr>
          <w:rFonts w:ascii="仿宋_GB2312" w:eastAsia="仿宋_GB2312" w:hint="eastAsia"/>
          <w:sz w:val="30"/>
          <w:szCs w:val="30"/>
          <w:lang w:eastAsia="zh-CN"/>
        </w:rPr>
        <w:t>主要用于</w:t>
      </w:r>
      <w:r>
        <w:rPr>
          <w:rFonts w:ascii="仿宋_GB2312" w:eastAsia="仿宋_GB2312" w:hAnsi="宋体" w:cs="Arial" w:hint="eastAsia"/>
          <w:kern w:val="0"/>
          <w:sz w:val="30"/>
          <w:szCs w:val="30"/>
          <w:lang w:eastAsia="zh-CN"/>
        </w:rPr>
        <w:t>为职工缴纳的住房公积金。</w:t>
      </w:r>
    </w:p>
    <w:p>
      <w:pPr>
        <w:widowControl/>
        <w:snapToGrid w:val="0"/>
        <w:spacing w:before="100" w:after="100" w:line="360" w:lineRule="auto"/>
        <w:ind w:firstLine="600" w:firstLineChars="200"/>
        <w:jc w:val="left"/>
        <w:rPr>
          <w:rFonts w:ascii="仿宋_GB2312" w:eastAsia="仿宋_GB2312" w:hAnsi="宋体" w:cs="Arial" w:hint="default"/>
          <w:kern w:val="0"/>
          <w:sz w:val="30"/>
          <w:szCs w:val="30"/>
          <w:lang w:val="en-US" w:eastAsia="zh-CN"/>
        </w:rPr>
      </w:pPr>
    </w:p>
    <w:p>
      <w:pPr>
        <w:widowControl/>
        <w:snapToGrid w:val="0"/>
        <w:spacing w:before="100" w:after="100" w:line="360" w:lineRule="auto"/>
        <w:jc w:val="left"/>
        <w:rPr>
          <w:rFonts w:ascii="黑体" w:eastAsia="黑体" w:hAnsi="黑体" w:hint="eastAsia"/>
          <w:sz w:val="30"/>
          <w:szCs w:val="30"/>
        </w:rPr>
      </w:pPr>
      <w:r>
        <w:rPr>
          <w:rFonts w:ascii="黑体" w:eastAsia="黑体" w:hAnsi="黑体" w:hint="eastAsia"/>
          <w:sz w:val="30"/>
          <w:szCs w:val="30"/>
        </w:rPr>
        <w:t>四、一般公共预算财政拨款“三公”经费支出决算情况说明</w:t>
      </w:r>
    </w:p>
    <w:p>
      <w:pPr>
        <w:widowControl/>
        <w:snapToGrid w:val="0"/>
        <w:spacing w:before="100" w:after="100" w:line="360" w:lineRule="auto"/>
        <w:ind w:firstLine="600" w:firstLineChars="200"/>
        <w:jc w:val="left"/>
        <w:rPr>
          <w:rFonts w:ascii="楷体" w:eastAsia="楷体" w:hAnsi="楷体" w:hint="eastAsia"/>
          <w:sz w:val="30"/>
          <w:szCs w:val="30"/>
        </w:rPr>
      </w:pPr>
      <w:r>
        <w:rPr>
          <w:rFonts w:ascii="楷体" w:eastAsia="楷体" w:hAnsi="楷体" w:hint="eastAsia"/>
          <w:sz w:val="30"/>
          <w:szCs w:val="30"/>
        </w:rPr>
        <w:t>(一)</w:t>
      </w:r>
      <w:r>
        <w:rPr>
          <w:rFonts w:ascii="黑体" w:eastAsia="黑体" w:hAnsi="黑体" w:hint="eastAsia"/>
          <w:sz w:val="30"/>
          <w:szCs w:val="30"/>
        </w:rPr>
        <w:t xml:space="preserve"> </w:t>
      </w:r>
      <w:r>
        <w:rPr>
          <w:rFonts w:ascii="楷体" w:eastAsia="楷体" w:hAnsi="楷体" w:hint="eastAsia"/>
          <w:sz w:val="30"/>
          <w:szCs w:val="30"/>
        </w:rPr>
        <w:t>一般公共预算财政拨款“三公”经费支出决算总体情况</w:t>
      </w:r>
    </w:p>
    <w:p>
      <w:pPr>
        <w:widowControl/>
        <w:snapToGrid w:val="0"/>
        <w:spacing w:before="100" w:after="100" w:line="360" w:lineRule="auto"/>
        <w:ind w:firstLine="600" w:firstLineChars="200"/>
        <w:jc w:val="left"/>
        <w:rPr>
          <w:rFonts w:ascii="仿宋_GB2312" w:eastAsia="仿宋_GB2312" w:hint="eastAsia"/>
          <w:sz w:val="30"/>
          <w:szCs w:val="30"/>
        </w:rPr>
      </w:pPr>
      <w:r>
        <w:rPr>
          <w:rFonts w:ascii="仿宋_GB2312" w:eastAsia="仿宋_GB2312" w:hint="eastAsia"/>
          <w:sz w:val="30"/>
          <w:szCs w:val="30"/>
          <w:lang w:eastAsia="zh-CN"/>
        </w:rPr>
        <w:t>维西县卫生和计划生育局</w:t>
      </w:r>
      <w:r>
        <w:rPr>
          <w:rFonts w:ascii="仿宋_GB2312" w:eastAsia="仿宋_GB2312" w:hint="eastAsia"/>
          <w:sz w:val="30"/>
          <w:szCs w:val="30"/>
          <w:lang w:val="en-US" w:eastAsia="zh-CN"/>
        </w:rPr>
        <w:t>2018</w:t>
      </w:r>
      <w:r>
        <w:rPr>
          <w:rFonts w:ascii="仿宋_GB2312" w:eastAsia="仿宋_GB2312" w:hint="eastAsia"/>
          <w:sz w:val="30"/>
          <w:szCs w:val="30"/>
        </w:rPr>
        <w:t>年度一般公共预算财政拨款“三公”经费支出预算为</w:t>
      </w:r>
      <w:r>
        <w:rPr>
          <w:rFonts w:ascii="仿宋_GB2312" w:eastAsia="仿宋_GB2312" w:hint="eastAsia"/>
          <w:sz w:val="30"/>
          <w:szCs w:val="30"/>
          <w:lang w:val="en-US" w:eastAsia="zh-CN"/>
        </w:rPr>
        <w:t>14.77</w:t>
      </w:r>
      <w:r>
        <w:rPr>
          <w:rFonts w:ascii="仿宋_GB2312" w:eastAsia="仿宋_GB2312" w:hint="eastAsia"/>
          <w:sz w:val="30"/>
          <w:szCs w:val="30"/>
        </w:rPr>
        <w:t>万元，支出决算为</w:t>
      </w:r>
      <w:r>
        <w:rPr>
          <w:rFonts w:ascii="仿宋_GB2312" w:eastAsia="仿宋_GB2312" w:hint="eastAsia"/>
          <w:sz w:val="30"/>
          <w:szCs w:val="30"/>
          <w:lang w:val="en-US" w:eastAsia="zh-CN"/>
        </w:rPr>
        <w:t>13.63</w:t>
      </w:r>
      <w:r>
        <w:rPr>
          <w:rFonts w:ascii="仿宋_GB2312" w:eastAsia="仿宋_GB2312" w:hint="eastAsia"/>
          <w:sz w:val="30"/>
          <w:szCs w:val="30"/>
        </w:rPr>
        <w:t>万元，完成预算的</w:t>
      </w:r>
      <w:r>
        <w:rPr>
          <w:rFonts w:ascii="仿宋_GB2312" w:eastAsia="仿宋_GB2312" w:hint="eastAsia"/>
          <w:sz w:val="30"/>
          <w:szCs w:val="30"/>
          <w:lang w:val="en-US" w:eastAsia="zh-CN"/>
        </w:rPr>
        <w:t>92.28</w:t>
      </w:r>
      <w:r>
        <w:rPr>
          <w:rFonts w:ascii="仿宋_GB2312" w:eastAsia="仿宋_GB2312" w:hint="eastAsia"/>
          <w:sz w:val="30"/>
          <w:szCs w:val="30"/>
        </w:rPr>
        <w:t>%。其中：因公出国（境）费支出决算为</w:t>
      </w:r>
      <w:r>
        <w:rPr>
          <w:rFonts w:ascii="仿宋_GB2312" w:eastAsia="仿宋_GB2312" w:hint="eastAsia"/>
          <w:sz w:val="30"/>
          <w:szCs w:val="30"/>
          <w:lang w:val="en-US" w:eastAsia="zh-CN"/>
        </w:rPr>
        <w:t>0</w:t>
      </w:r>
      <w:r>
        <w:rPr>
          <w:rFonts w:ascii="仿宋_GB2312" w:eastAsia="仿宋_GB2312" w:hint="eastAsia"/>
          <w:sz w:val="30"/>
          <w:szCs w:val="30"/>
        </w:rPr>
        <w:t>万元，完成预算的</w:t>
      </w:r>
      <w:r>
        <w:rPr>
          <w:rFonts w:ascii="仿宋_GB2312" w:eastAsia="仿宋_GB2312" w:hint="eastAsia"/>
          <w:sz w:val="30"/>
          <w:szCs w:val="30"/>
          <w:lang w:val="en-US" w:eastAsia="zh-CN"/>
        </w:rPr>
        <w:t>0</w:t>
      </w:r>
      <w:r>
        <w:rPr>
          <w:rFonts w:ascii="仿宋_GB2312" w:eastAsia="仿宋_GB2312" w:hint="eastAsia"/>
          <w:sz w:val="30"/>
          <w:szCs w:val="30"/>
        </w:rPr>
        <w:t>%；公务用车购置及运行费支出决算为</w:t>
      </w:r>
      <w:r>
        <w:rPr>
          <w:rFonts w:ascii="仿宋_GB2312" w:eastAsia="仿宋_GB2312" w:hint="eastAsia"/>
          <w:sz w:val="30"/>
          <w:szCs w:val="30"/>
          <w:lang w:val="en-US" w:eastAsia="zh-CN"/>
        </w:rPr>
        <w:t>6.63</w:t>
      </w:r>
      <w:r>
        <w:rPr>
          <w:rFonts w:ascii="仿宋_GB2312" w:eastAsia="仿宋_GB2312" w:hint="eastAsia"/>
          <w:sz w:val="30"/>
          <w:szCs w:val="30"/>
        </w:rPr>
        <w:t>万元，完成预算的</w:t>
      </w:r>
      <w:r>
        <w:rPr>
          <w:rFonts w:ascii="仿宋_GB2312" w:eastAsia="仿宋_GB2312" w:hint="eastAsia"/>
          <w:sz w:val="30"/>
          <w:szCs w:val="30"/>
          <w:lang w:val="en-US" w:eastAsia="zh-CN"/>
        </w:rPr>
        <w:t>98</w:t>
      </w:r>
      <w:r>
        <w:rPr>
          <w:rFonts w:ascii="仿宋_GB2312" w:eastAsia="仿宋_GB2312" w:hint="eastAsia"/>
          <w:sz w:val="30"/>
          <w:szCs w:val="30"/>
        </w:rPr>
        <w:t>%；公务接待费支出决算为</w:t>
      </w:r>
      <w:r>
        <w:rPr>
          <w:rFonts w:ascii="仿宋_GB2312" w:eastAsia="仿宋_GB2312" w:hint="eastAsia"/>
          <w:sz w:val="30"/>
          <w:szCs w:val="30"/>
          <w:lang w:val="en-US" w:eastAsia="zh-CN"/>
        </w:rPr>
        <w:t>7</w:t>
      </w:r>
      <w:r>
        <w:rPr>
          <w:rFonts w:ascii="仿宋_GB2312" w:eastAsia="仿宋_GB2312" w:hint="eastAsia"/>
          <w:sz w:val="30"/>
          <w:szCs w:val="30"/>
        </w:rPr>
        <w:t>万元，完成预算的</w:t>
      </w:r>
      <w:r>
        <w:rPr>
          <w:rFonts w:ascii="仿宋_GB2312" w:eastAsia="仿宋_GB2312" w:hint="eastAsia"/>
          <w:sz w:val="30"/>
          <w:szCs w:val="30"/>
          <w:lang w:val="en-US" w:eastAsia="zh-CN"/>
        </w:rPr>
        <w:t>86</w:t>
      </w:r>
      <w:r>
        <w:rPr>
          <w:rFonts w:ascii="仿宋_GB2312" w:eastAsia="仿宋_GB2312" w:hint="eastAsia"/>
          <w:sz w:val="30"/>
          <w:szCs w:val="30"/>
        </w:rPr>
        <w:t>%。</w:t>
      </w:r>
      <w:r>
        <w:rPr>
          <w:rFonts w:ascii="仿宋_GB2312" w:eastAsia="仿宋_GB2312" w:hint="eastAsia"/>
          <w:sz w:val="30"/>
          <w:szCs w:val="30"/>
          <w:lang w:val="en-US" w:eastAsia="zh-CN"/>
        </w:rPr>
        <w:t>2018</w:t>
      </w:r>
      <w:r>
        <w:rPr>
          <w:rFonts w:ascii="仿宋_GB2312" w:eastAsia="仿宋_GB2312" w:hint="eastAsia"/>
          <w:sz w:val="30"/>
          <w:szCs w:val="30"/>
        </w:rPr>
        <w:t>年度一般公共预算财政拨款“三公”经费支出决算数小于预算数的主要原因根据相关文件精神严格控制</w:t>
      </w:r>
      <w:r>
        <w:rPr>
          <w:rFonts w:ascii="仿宋_GB2312" w:eastAsia="仿宋_GB2312" w:hint="eastAsia"/>
          <w:sz w:val="30"/>
          <w:szCs w:val="30"/>
          <w:lang w:eastAsia="zh-CN"/>
        </w:rPr>
        <w:t>“三公经费”</w:t>
      </w:r>
      <w:r>
        <w:rPr>
          <w:rFonts w:ascii="仿宋_GB2312" w:eastAsia="仿宋_GB2312" w:hint="eastAsia"/>
          <w:sz w:val="30"/>
          <w:szCs w:val="30"/>
        </w:rPr>
        <w:t>开支范围</w:t>
      </w:r>
      <w:r>
        <w:rPr>
          <w:rFonts w:ascii="仿宋_GB2312" w:eastAsia="仿宋_GB2312" w:hint="eastAsia"/>
          <w:sz w:val="30"/>
          <w:szCs w:val="30"/>
          <w:lang w:eastAsia="zh-CN"/>
        </w:rPr>
        <w:t>；</w:t>
      </w:r>
      <w:r>
        <w:rPr>
          <w:rFonts w:ascii="Times New Roman" w:eastAsia="仿宋" w:hAnsi="Times New Roman" w:cs="Times New Roman" w:hint="default"/>
          <w:bCs/>
          <w:sz w:val="28"/>
          <w:szCs w:val="28"/>
        </w:rPr>
        <w:t>厉行节约，提高</w:t>
      </w:r>
      <w:r>
        <w:rPr>
          <w:rFonts w:ascii="Times New Roman" w:eastAsia="仿宋" w:hAnsi="Times New Roman" w:cs="Times New Roman" w:hint="eastAsia"/>
          <w:bCs/>
          <w:sz w:val="28"/>
          <w:szCs w:val="28"/>
          <w:lang w:eastAsia="zh-CN"/>
        </w:rPr>
        <w:t>全局干部职工</w:t>
      </w:r>
      <w:r>
        <w:rPr>
          <w:rFonts w:ascii="Times New Roman" w:eastAsia="仿宋" w:hAnsi="Times New Roman" w:cs="Times New Roman" w:hint="default"/>
          <w:bCs/>
          <w:sz w:val="28"/>
          <w:szCs w:val="28"/>
        </w:rPr>
        <w:t>思想认识，</w:t>
      </w:r>
      <w:r>
        <w:rPr>
          <w:rFonts w:ascii="Times New Roman" w:eastAsia="仿宋" w:hAnsi="Times New Roman" w:cs="Times New Roman" w:hint="eastAsia"/>
          <w:bCs/>
          <w:sz w:val="28"/>
          <w:szCs w:val="28"/>
          <w:lang w:eastAsia="zh-CN"/>
        </w:rPr>
        <w:t>特别是领导干部起节俭表率作用；</w:t>
      </w:r>
      <w:r>
        <w:rPr>
          <w:rFonts w:ascii="Times New Roman" w:eastAsia="仿宋" w:hAnsi="Times New Roman" w:cs="Times New Roman" w:hint="default"/>
          <w:bCs/>
          <w:sz w:val="28"/>
          <w:szCs w:val="28"/>
        </w:rPr>
        <w:t>号召全</w:t>
      </w:r>
      <w:r>
        <w:rPr>
          <w:rFonts w:ascii="Times New Roman" w:eastAsia="仿宋" w:hAnsi="Times New Roman" w:cs="Times New Roman" w:hint="eastAsia"/>
          <w:bCs/>
          <w:sz w:val="28"/>
          <w:szCs w:val="28"/>
          <w:lang w:eastAsia="zh-CN"/>
        </w:rPr>
        <w:t>局职工</w:t>
      </w:r>
      <w:r>
        <w:rPr>
          <w:rFonts w:ascii="Times New Roman" w:eastAsia="仿宋" w:hAnsi="Times New Roman" w:cs="Times New Roman" w:hint="default"/>
          <w:bCs/>
          <w:sz w:val="28"/>
          <w:szCs w:val="28"/>
        </w:rPr>
        <w:t>树立节约观念</w:t>
      </w:r>
      <w:r>
        <w:rPr>
          <w:rFonts w:ascii="Times New Roman" w:eastAsia="仿宋" w:hAnsi="Times New Roman" w:cs="Times New Roman" w:hint="eastAsia"/>
          <w:bCs/>
          <w:sz w:val="28"/>
          <w:szCs w:val="28"/>
          <w:lang w:eastAsia="zh-CN"/>
        </w:rPr>
        <w:t>，</w:t>
      </w:r>
      <w:r>
        <w:rPr>
          <w:rFonts w:ascii="Times New Roman" w:eastAsia="仿宋" w:hAnsi="Times New Roman" w:cs="Times New Roman" w:hint="default"/>
          <w:bCs/>
          <w:sz w:val="28"/>
          <w:szCs w:val="28"/>
        </w:rPr>
        <w:t>人人行动，</w:t>
      </w:r>
      <w:r>
        <w:rPr>
          <w:rFonts w:ascii="Times New Roman" w:eastAsia="仿宋" w:hAnsi="Times New Roman" w:cs="Times New Roman" w:hint="eastAsia"/>
          <w:bCs/>
          <w:sz w:val="28"/>
          <w:szCs w:val="28"/>
          <w:lang w:eastAsia="zh-CN"/>
        </w:rPr>
        <w:t>从我做起</w:t>
      </w:r>
      <w:r>
        <w:rPr>
          <w:rFonts w:ascii="仿宋_GB2312" w:eastAsia="仿宋_GB2312" w:hint="eastAsia"/>
          <w:sz w:val="30"/>
          <w:szCs w:val="30"/>
        </w:rPr>
        <w:t>。</w:t>
      </w:r>
    </w:p>
    <w:p>
      <w:pPr>
        <w:widowControl/>
        <w:snapToGrid w:val="0"/>
        <w:spacing w:before="100" w:after="100" w:line="360" w:lineRule="auto"/>
        <w:ind w:firstLine="600" w:firstLineChars="200"/>
        <w:jc w:val="left"/>
        <w:rPr>
          <w:rFonts w:ascii="仿宋_GB2312" w:eastAsia="仿宋_GB2312" w:hint="eastAsia"/>
          <w:sz w:val="30"/>
          <w:szCs w:val="30"/>
        </w:rPr>
      </w:pPr>
      <w:r>
        <w:rPr>
          <w:rFonts w:ascii="仿宋_GB2312" w:eastAsia="仿宋_GB2312" w:hint="eastAsia"/>
          <w:sz w:val="30"/>
          <w:szCs w:val="30"/>
          <w:lang w:val="en-US" w:eastAsia="zh-CN"/>
        </w:rPr>
        <w:t>2018</w:t>
      </w:r>
      <w:r>
        <w:rPr>
          <w:rFonts w:ascii="仿宋_GB2312" w:eastAsia="仿宋_GB2312" w:hint="eastAsia"/>
          <w:sz w:val="30"/>
          <w:szCs w:val="30"/>
        </w:rPr>
        <w:t>年度一般公共预算财政拨款“三公”经费支出决算数比</w:t>
      </w:r>
      <w:r>
        <w:rPr>
          <w:rFonts w:ascii="仿宋_GB2312" w:eastAsia="仿宋_GB2312" w:hint="eastAsia"/>
          <w:sz w:val="30"/>
          <w:szCs w:val="30"/>
          <w:lang w:val="en-US" w:eastAsia="zh-CN"/>
        </w:rPr>
        <w:t>2017</w:t>
      </w:r>
      <w:r>
        <w:rPr>
          <w:rFonts w:ascii="仿宋_GB2312" w:eastAsia="仿宋_GB2312" w:hint="eastAsia"/>
          <w:sz w:val="30"/>
          <w:szCs w:val="30"/>
        </w:rPr>
        <w:t>年减少</w:t>
      </w:r>
      <w:r>
        <w:rPr>
          <w:rFonts w:ascii="仿宋_GB2312" w:eastAsia="仿宋_GB2312" w:hint="eastAsia"/>
          <w:sz w:val="30"/>
          <w:szCs w:val="30"/>
          <w:lang w:val="en-US" w:eastAsia="zh-CN"/>
        </w:rPr>
        <w:t>1.14</w:t>
      </w:r>
      <w:r>
        <w:rPr>
          <w:rFonts w:ascii="仿宋_GB2312" w:eastAsia="仿宋_GB2312" w:hint="eastAsia"/>
          <w:sz w:val="30"/>
          <w:szCs w:val="30"/>
        </w:rPr>
        <w:t>万元，下降</w:t>
      </w:r>
      <w:r>
        <w:rPr>
          <w:rFonts w:ascii="仿宋_GB2312" w:eastAsia="仿宋_GB2312" w:hint="eastAsia"/>
          <w:sz w:val="30"/>
          <w:szCs w:val="30"/>
          <w:lang w:val="en-US" w:eastAsia="zh-CN"/>
        </w:rPr>
        <w:t>7.72</w:t>
      </w:r>
      <w:r>
        <w:rPr>
          <w:rFonts w:ascii="仿宋_GB2312" w:eastAsia="仿宋_GB2312" w:hint="eastAsia"/>
          <w:sz w:val="30"/>
          <w:szCs w:val="30"/>
        </w:rPr>
        <w:t>%。其中：因公出国（境）费支出决算减少</w:t>
      </w:r>
      <w:r>
        <w:rPr>
          <w:rFonts w:ascii="仿宋_GB2312" w:eastAsia="仿宋_GB2312" w:hint="eastAsia"/>
          <w:sz w:val="30"/>
          <w:szCs w:val="30"/>
          <w:lang w:val="en-US" w:eastAsia="zh-CN"/>
        </w:rPr>
        <w:t>0</w:t>
      </w:r>
      <w:r>
        <w:rPr>
          <w:rFonts w:ascii="仿宋_GB2312" w:eastAsia="仿宋_GB2312" w:hint="eastAsia"/>
          <w:sz w:val="30"/>
          <w:szCs w:val="30"/>
        </w:rPr>
        <w:t>万元，下降</w:t>
      </w:r>
      <w:r>
        <w:rPr>
          <w:rFonts w:ascii="仿宋_GB2312" w:eastAsia="仿宋_GB2312" w:hint="eastAsia"/>
          <w:sz w:val="30"/>
          <w:szCs w:val="30"/>
          <w:lang w:val="en-US" w:eastAsia="zh-CN"/>
        </w:rPr>
        <w:t>0</w:t>
      </w:r>
      <w:r>
        <w:rPr>
          <w:rFonts w:ascii="仿宋_GB2312" w:eastAsia="仿宋_GB2312" w:hint="eastAsia"/>
          <w:sz w:val="30"/>
          <w:szCs w:val="30"/>
        </w:rPr>
        <w:t>%；公务用车购置及运行费支出决算减少</w:t>
      </w:r>
      <w:r>
        <w:rPr>
          <w:rFonts w:ascii="仿宋_GB2312" w:eastAsia="仿宋_GB2312" w:hint="eastAsia"/>
          <w:sz w:val="30"/>
          <w:szCs w:val="30"/>
          <w:lang w:val="en-US" w:eastAsia="zh-CN"/>
        </w:rPr>
        <w:t>0.14</w:t>
      </w:r>
      <w:r>
        <w:rPr>
          <w:rFonts w:ascii="仿宋_GB2312" w:eastAsia="仿宋_GB2312" w:hint="eastAsia"/>
          <w:sz w:val="30"/>
          <w:szCs w:val="30"/>
        </w:rPr>
        <w:t>万元，下降</w:t>
      </w:r>
      <w:r>
        <w:rPr>
          <w:rFonts w:ascii="仿宋_GB2312" w:eastAsia="仿宋_GB2312" w:hint="eastAsia"/>
          <w:sz w:val="30"/>
          <w:szCs w:val="30"/>
          <w:lang w:val="en-US" w:eastAsia="zh-CN"/>
        </w:rPr>
        <w:t>0.95</w:t>
      </w:r>
      <w:r>
        <w:rPr>
          <w:rFonts w:ascii="仿宋_GB2312" w:eastAsia="仿宋_GB2312" w:hint="eastAsia"/>
          <w:sz w:val="30"/>
          <w:szCs w:val="30"/>
        </w:rPr>
        <w:t>%；公务接待费支出决算减少</w:t>
      </w:r>
      <w:r>
        <w:rPr>
          <w:rFonts w:ascii="仿宋_GB2312" w:eastAsia="仿宋_GB2312" w:hint="eastAsia"/>
          <w:sz w:val="30"/>
          <w:szCs w:val="30"/>
          <w:lang w:val="en-US" w:eastAsia="zh-CN"/>
        </w:rPr>
        <w:t>1</w:t>
      </w:r>
      <w:r>
        <w:rPr>
          <w:rFonts w:ascii="仿宋_GB2312" w:eastAsia="仿宋_GB2312" w:hint="eastAsia"/>
          <w:sz w:val="30"/>
          <w:szCs w:val="30"/>
        </w:rPr>
        <w:t>万元，下降</w:t>
      </w:r>
      <w:r>
        <w:rPr>
          <w:rFonts w:ascii="仿宋_GB2312" w:eastAsia="仿宋_GB2312" w:hint="eastAsia"/>
          <w:sz w:val="30"/>
          <w:szCs w:val="30"/>
          <w:lang w:val="en-US" w:eastAsia="zh-CN"/>
        </w:rPr>
        <w:t>6.77</w:t>
      </w:r>
      <w:r>
        <w:rPr>
          <w:rFonts w:ascii="仿宋_GB2312" w:eastAsia="仿宋_GB2312" w:hint="eastAsia"/>
          <w:sz w:val="30"/>
          <w:szCs w:val="30"/>
        </w:rPr>
        <w:t>%。</w:t>
      </w:r>
      <w:r>
        <w:rPr>
          <w:rFonts w:ascii="仿宋_GB2312" w:eastAsia="仿宋_GB2312" w:hint="eastAsia"/>
          <w:sz w:val="30"/>
          <w:szCs w:val="30"/>
          <w:lang w:val="en-US" w:eastAsia="zh-CN"/>
        </w:rPr>
        <w:t>2018</w:t>
      </w:r>
      <w:r>
        <w:rPr>
          <w:rFonts w:ascii="仿宋_GB2312" w:eastAsia="仿宋_GB2312" w:hint="eastAsia"/>
          <w:sz w:val="30"/>
          <w:szCs w:val="30"/>
        </w:rPr>
        <w:t>年度一般公共预算财政拨款“三公”经费支出决算减少的主要原因</w:t>
      </w:r>
      <w:r>
        <w:rPr>
          <w:rFonts w:ascii="仿宋_GB2312" w:eastAsia="仿宋_GB2312" w:hint="eastAsia"/>
          <w:sz w:val="30"/>
          <w:szCs w:val="30"/>
          <w:lang w:eastAsia="zh-CN"/>
        </w:rPr>
        <w:t>是</w:t>
      </w:r>
      <w:r>
        <w:rPr>
          <w:rFonts w:ascii="仿宋_GB2312" w:eastAsia="仿宋_GB2312" w:hint="eastAsia"/>
          <w:sz w:val="30"/>
          <w:szCs w:val="30"/>
        </w:rPr>
        <w:t>根据相关文件精神严格控制</w:t>
      </w:r>
      <w:r>
        <w:rPr>
          <w:rFonts w:ascii="仿宋_GB2312" w:eastAsia="仿宋_GB2312" w:hint="eastAsia"/>
          <w:sz w:val="30"/>
          <w:szCs w:val="30"/>
          <w:lang w:eastAsia="zh-CN"/>
        </w:rPr>
        <w:t>“三公经费”</w:t>
      </w:r>
      <w:r>
        <w:rPr>
          <w:rFonts w:ascii="仿宋_GB2312" w:eastAsia="仿宋_GB2312" w:hint="eastAsia"/>
          <w:sz w:val="30"/>
          <w:szCs w:val="30"/>
        </w:rPr>
        <w:t>开支范围</w:t>
      </w:r>
      <w:r>
        <w:rPr>
          <w:rFonts w:ascii="仿宋_GB2312" w:eastAsia="仿宋_GB2312" w:hint="eastAsia"/>
          <w:sz w:val="30"/>
          <w:szCs w:val="30"/>
          <w:lang w:eastAsia="zh-CN"/>
        </w:rPr>
        <w:t>；</w:t>
      </w:r>
      <w:r>
        <w:rPr>
          <w:rFonts w:ascii="Times New Roman" w:eastAsia="仿宋" w:hAnsi="Times New Roman" w:cs="Times New Roman" w:hint="default"/>
          <w:bCs/>
          <w:sz w:val="28"/>
          <w:szCs w:val="28"/>
        </w:rPr>
        <w:t>厉行节约，提高</w:t>
      </w:r>
      <w:r>
        <w:rPr>
          <w:rFonts w:ascii="Times New Roman" w:eastAsia="仿宋" w:hAnsi="Times New Roman" w:cs="Times New Roman" w:hint="eastAsia"/>
          <w:bCs/>
          <w:sz w:val="28"/>
          <w:szCs w:val="28"/>
          <w:lang w:eastAsia="zh-CN"/>
        </w:rPr>
        <w:t>全局干部职工</w:t>
      </w:r>
      <w:r>
        <w:rPr>
          <w:rFonts w:ascii="Times New Roman" w:eastAsia="仿宋" w:hAnsi="Times New Roman" w:cs="Times New Roman" w:hint="default"/>
          <w:bCs/>
          <w:sz w:val="28"/>
          <w:szCs w:val="28"/>
        </w:rPr>
        <w:t>思想认识，</w:t>
      </w:r>
      <w:r>
        <w:rPr>
          <w:rFonts w:ascii="Times New Roman" w:eastAsia="仿宋" w:hAnsi="Times New Roman" w:cs="Times New Roman" w:hint="eastAsia"/>
          <w:bCs/>
          <w:sz w:val="28"/>
          <w:szCs w:val="28"/>
          <w:lang w:eastAsia="zh-CN"/>
        </w:rPr>
        <w:t>特别是领导干部起节俭表率作用；</w:t>
      </w:r>
      <w:r>
        <w:rPr>
          <w:rFonts w:ascii="Times New Roman" w:eastAsia="仿宋" w:hAnsi="Times New Roman" w:cs="Times New Roman" w:hint="default"/>
          <w:bCs/>
          <w:sz w:val="28"/>
          <w:szCs w:val="28"/>
        </w:rPr>
        <w:t>号召全</w:t>
      </w:r>
      <w:r>
        <w:rPr>
          <w:rFonts w:ascii="Times New Roman" w:eastAsia="仿宋" w:hAnsi="Times New Roman" w:cs="Times New Roman" w:hint="eastAsia"/>
          <w:bCs/>
          <w:sz w:val="28"/>
          <w:szCs w:val="28"/>
          <w:lang w:eastAsia="zh-CN"/>
        </w:rPr>
        <w:t>局职工</w:t>
      </w:r>
      <w:r>
        <w:rPr>
          <w:rFonts w:ascii="Times New Roman" w:eastAsia="仿宋" w:hAnsi="Times New Roman" w:cs="Times New Roman" w:hint="default"/>
          <w:bCs/>
          <w:sz w:val="28"/>
          <w:szCs w:val="28"/>
        </w:rPr>
        <w:t>树立节约观念</w:t>
      </w:r>
      <w:r>
        <w:rPr>
          <w:rFonts w:ascii="Times New Roman" w:eastAsia="仿宋" w:hAnsi="Times New Roman" w:cs="Times New Roman" w:hint="eastAsia"/>
          <w:bCs/>
          <w:sz w:val="28"/>
          <w:szCs w:val="28"/>
          <w:lang w:eastAsia="zh-CN"/>
        </w:rPr>
        <w:t>，</w:t>
      </w:r>
      <w:r>
        <w:rPr>
          <w:rFonts w:ascii="Times New Roman" w:eastAsia="仿宋" w:hAnsi="Times New Roman" w:cs="Times New Roman" w:hint="default"/>
          <w:bCs/>
          <w:sz w:val="28"/>
          <w:szCs w:val="28"/>
        </w:rPr>
        <w:t>人人行动，</w:t>
      </w:r>
      <w:r>
        <w:rPr>
          <w:rFonts w:ascii="Times New Roman" w:eastAsia="仿宋" w:hAnsi="Times New Roman" w:cs="Times New Roman" w:hint="eastAsia"/>
          <w:bCs/>
          <w:sz w:val="28"/>
          <w:szCs w:val="28"/>
          <w:lang w:eastAsia="zh-CN"/>
        </w:rPr>
        <w:t>从我做起</w:t>
      </w:r>
      <w:r>
        <w:rPr>
          <w:rFonts w:ascii="仿宋_GB2312" w:eastAsia="仿宋_GB2312" w:hint="eastAsia"/>
          <w:sz w:val="30"/>
          <w:szCs w:val="30"/>
        </w:rPr>
        <w:t>。</w:t>
      </w:r>
    </w:p>
    <w:p>
      <w:pPr>
        <w:widowControl/>
        <w:snapToGrid w:val="0"/>
        <w:spacing w:before="100" w:after="100" w:line="360" w:lineRule="auto"/>
        <w:ind w:firstLine="600" w:firstLineChars="200"/>
        <w:jc w:val="left"/>
        <w:rPr>
          <w:rFonts w:ascii="楷体" w:eastAsia="楷体" w:hAnsi="楷体" w:hint="eastAsia"/>
          <w:sz w:val="30"/>
          <w:szCs w:val="30"/>
        </w:rPr>
      </w:pPr>
      <w:r>
        <w:rPr>
          <w:rFonts w:ascii="楷体" w:eastAsia="楷体" w:hAnsi="楷体" w:hint="eastAsia"/>
          <w:sz w:val="30"/>
          <w:szCs w:val="30"/>
        </w:rPr>
        <w:t>(二)</w:t>
      </w:r>
      <w:r>
        <w:rPr>
          <w:rFonts w:ascii="仿宋_GB2312" w:eastAsia="仿宋_GB2312" w:hint="eastAsia"/>
          <w:sz w:val="30"/>
          <w:szCs w:val="30"/>
        </w:rPr>
        <w:t xml:space="preserve"> </w:t>
      </w:r>
      <w:r>
        <w:rPr>
          <w:rFonts w:ascii="楷体" w:eastAsia="楷体" w:hAnsi="楷体" w:hint="eastAsia"/>
          <w:sz w:val="30"/>
          <w:szCs w:val="30"/>
        </w:rPr>
        <w:t>一般公共预算财政拨款“三公”经费支出决算具体情况</w:t>
      </w:r>
    </w:p>
    <w:p>
      <w:pPr>
        <w:widowControl/>
        <w:snapToGrid w:val="0"/>
        <w:spacing w:before="100" w:after="100" w:line="360" w:lineRule="auto"/>
        <w:ind w:firstLine="600" w:firstLineChars="200"/>
        <w:jc w:val="left"/>
        <w:rPr>
          <w:rFonts w:ascii="仿宋_GB2312" w:eastAsia="仿宋_GB2312" w:hint="eastAsia"/>
          <w:sz w:val="30"/>
          <w:szCs w:val="30"/>
        </w:rPr>
      </w:pPr>
      <w:r>
        <w:rPr>
          <w:rFonts w:ascii="仿宋_GB2312" w:eastAsia="仿宋_GB2312" w:hint="eastAsia"/>
          <w:sz w:val="30"/>
          <w:szCs w:val="30"/>
          <w:lang w:val="en-US" w:eastAsia="zh-CN"/>
        </w:rPr>
        <w:t>2018</w:t>
      </w:r>
      <w:r>
        <w:rPr>
          <w:rFonts w:ascii="仿宋_GB2312" w:eastAsia="仿宋_GB2312" w:hint="eastAsia"/>
          <w:sz w:val="30"/>
          <w:szCs w:val="30"/>
        </w:rPr>
        <w:t>年度一般公共预算财政拨款“三公”经费支出决算中，因公出国（境）费支出</w:t>
      </w:r>
      <w:r>
        <w:rPr>
          <w:rFonts w:ascii="仿宋_GB2312" w:eastAsia="仿宋_GB2312" w:hint="eastAsia"/>
          <w:sz w:val="30"/>
          <w:szCs w:val="30"/>
          <w:lang w:val="en-US" w:eastAsia="zh-CN"/>
        </w:rPr>
        <w:t>0</w:t>
      </w:r>
      <w:r>
        <w:rPr>
          <w:rFonts w:ascii="仿宋_GB2312" w:eastAsia="仿宋_GB2312" w:hint="eastAsia"/>
          <w:sz w:val="30"/>
          <w:szCs w:val="30"/>
        </w:rPr>
        <w:t>万元，占</w:t>
      </w:r>
      <w:r>
        <w:rPr>
          <w:rFonts w:ascii="仿宋_GB2312" w:eastAsia="仿宋_GB2312" w:hint="eastAsia"/>
          <w:sz w:val="30"/>
          <w:szCs w:val="30"/>
          <w:lang w:val="en-US" w:eastAsia="zh-CN"/>
        </w:rPr>
        <w:t>0</w:t>
      </w:r>
      <w:r>
        <w:rPr>
          <w:rFonts w:ascii="仿宋_GB2312" w:eastAsia="仿宋_GB2312" w:hint="eastAsia"/>
          <w:sz w:val="30"/>
          <w:szCs w:val="30"/>
        </w:rPr>
        <w:t>%；公务用车购置及运行维护费支出</w:t>
      </w:r>
      <w:r>
        <w:rPr>
          <w:rFonts w:ascii="仿宋_GB2312" w:eastAsia="仿宋_GB2312" w:hint="eastAsia"/>
          <w:sz w:val="30"/>
          <w:szCs w:val="30"/>
          <w:lang w:val="en-US" w:eastAsia="zh-CN"/>
        </w:rPr>
        <w:t>6.63</w:t>
      </w:r>
      <w:r>
        <w:rPr>
          <w:rFonts w:ascii="仿宋_GB2312" w:eastAsia="仿宋_GB2312" w:hint="eastAsia"/>
          <w:sz w:val="30"/>
          <w:szCs w:val="30"/>
        </w:rPr>
        <w:t>万元，占“三公”经费</w:t>
      </w:r>
      <w:r>
        <w:rPr>
          <w:rFonts w:ascii="仿宋_GB2312" w:eastAsia="仿宋_GB2312" w:hint="eastAsia"/>
          <w:sz w:val="30"/>
          <w:szCs w:val="30"/>
          <w:lang w:eastAsia="zh-CN"/>
        </w:rPr>
        <w:t>支出决算</w:t>
      </w:r>
      <w:r>
        <w:rPr>
          <w:rFonts w:ascii="仿宋_GB2312" w:eastAsia="仿宋_GB2312" w:hint="eastAsia"/>
          <w:sz w:val="30"/>
          <w:szCs w:val="30"/>
          <w:lang w:val="en-US" w:eastAsia="zh-CN"/>
        </w:rPr>
        <w:t>48.64</w:t>
      </w:r>
      <w:r>
        <w:rPr>
          <w:rFonts w:ascii="仿宋_GB2312" w:eastAsia="仿宋_GB2312" w:hint="eastAsia"/>
          <w:sz w:val="30"/>
          <w:szCs w:val="30"/>
        </w:rPr>
        <w:t>%；公务接待费支出</w:t>
      </w:r>
      <w:r>
        <w:rPr>
          <w:rFonts w:ascii="仿宋_GB2312" w:eastAsia="仿宋_GB2312" w:hint="eastAsia"/>
          <w:sz w:val="30"/>
          <w:szCs w:val="30"/>
          <w:lang w:val="en-US" w:eastAsia="zh-CN"/>
        </w:rPr>
        <w:t>7</w:t>
      </w:r>
      <w:r>
        <w:rPr>
          <w:rFonts w:ascii="仿宋_GB2312" w:eastAsia="仿宋_GB2312" w:hint="eastAsia"/>
          <w:sz w:val="30"/>
          <w:szCs w:val="30"/>
        </w:rPr>
        <w:t>万元，占</w:t>
      </w:r>
      <w:r>
        <w:rPr>
          <w:rFonts w:ascii="仿宋_GB2312" w:eastAsia="仿宋_GB2312" w:hint="eastAsia"/>
          <w:sz w:val="30"/>
          <w:szCs w:val="30"/>
          <w:lang w:val="en-US" w:eastAsia="zh-CN"/>
        </w:rPr>
        <w:t>51.36</w:t>
      </w:r>
      <w:r>
        <w:rPr>
          <w:rFonts w:ascii="仿宋_GB2312" w:eastAsia="仿宋_GB2312" w:hint="eastAsia"/>
          <w:sz w:val="30"/>
          <w:szCs w:val="30"/>
        </w:rPr>
        <w:t>%。具体情况如下：</w:t>
      </w:r>
    </w:p>
    <w:p>
      <w:pPr>
        <w:widowControl/>
        <w:snapToGrid w:val="0"/>
        <w:spacing w:before="100" w:after="100" w:line="360" w:lineRule="auto"/>
        <w:ind w:firstLine="600" w:firstLineChars="200"/>
        <w:jc w:val="left"/>
        <w:rPr>
          <w:rFonts w:ascii="仿宋_GB2312" w:eastAsia="仿宋_GB2312" w:hint="eastAsia"/>
          <w:sz w:val="30"/>
          <w:szCs w:val="30"/>
        </w:rPr>
      </w:pPr>
      <w:r>
        <w:rPr>
          <w:rFonts w:ascii="仿宋_GB2312" w:eastAsia="仿宋_GB2312" w:hint="eastAsia"/>
          <w:b/>
          <w:sz w:val="30"/>
          <w:szCs w:val="30"/>
        </w:rPr>
        <w:t>1.因公出国（境）费</w:t>
      </w:r>
      <w:r>
        <w:rPr>
          <w:rFonts w:ascii="仿宋_GB2312" w:eastAsia="仿宋_GB2312" w:hint="eastAsia"/>
          <w:sz w:val="30"/>
          <w:szCs w:val="30"/>
        </w:rPr>
        <w:t>支出</w:t>
      </w:r>
      <w:r>
        <w:rPr>
          <w:rFonts w:ascii="仿宋_GB2312" w:eastAsia="仿宋_GB2312" w:hint="eastAsia"/>
          <w:sz w:val="30"/>
          <w:szCs w:val="30"/>
          <w:lang w:val="en-US" w:eastAsia="zh-CN"/>
        </w:rPr>
        <w:t>0</w:t>
      </w:r>
      <w:r>
        <w:rPr>
          <w:rFonts w:ascii="仿宋_GB2312" w:eastAsia="仿宋_GB2312" w:hint="eastAsia"/>
          <w:sz w:val="30"/>
          <w:szCs w:val="30"/>
        </w:rPr>
        <w:t>万元，共安排因公出国（境）团组</w:t>
      </w:r>
      <w:r>
        <w:rPr>
          <w:rFonts w:ascii="仿宋_GB2312" w:eastAsia="仿宋_GB2312" w:hint="eastAsia"/>
          <w:sz w:val="30"/>
          <w:szCs w:val="30"/>
          <w:lang w:val="en-US" w:eastAsia="zh-CN"/>
        </w:rPr>
        <w:t>0</w:t>
      </w:r>
      <w:r>
        <w:rPr>
          <w:rFonts w:ascii="仿宋_GB2312" w:eastAsia="仿宋_GB2312" w:hint="eastAsia"/>
          <w:sz w:val="30"/>
          <w:szCs w:val="30"/>
        </w:rPr>
        <w:t>个，累计</w:t>
      </w:r>
      <w:r>
        <w:rPr>
          <w:rFonts w:ascii="仿宋_GB2312" w:eastAsia="仿宋_GB2312" w:hint="eastAsia"/>
          <w:sz w:val="30"/>
          <w:szCs w:val="30"/>
          <w:lang w:val="en-US" w:eastAsia="zh-CN"/>
        </w:rPr>
        <w:t>0</w:t>
      </w:r>
      <w:r>
        <w:rPr>
          <w:rFonts w:ascii="仿宋_GB2312" w:eastAsia="仿宋_GB2312" w:hint="eastAsia"/>
          <w:sz w:val="30"/>
          <w:szCs w:val="30"/>
        </w:rPr>
        <w:t>人次。开展内容包括：</w:t>
      </w:r>
      <w:r>
        <w:rPr>
          <w:rFonts w:ascii="仿宋_GB2312" w:eastAsia="仿宋_GB2312" w:hint="eastAsia"/>
          <w:sz w:val="30"/>
          <w:szCs w:val="30"/>
          <w:lang w:eastAsia="zh-CN"/>
        </w:rPr>
        <w:t>无</w:t>
      </w:r>
      <w:r>
        <w:rPr>
          <w:rFonts w:ascii="仿宋_GB2312" w:eastAsia="仿宋_GB2312" w:hint="eastAsia"/>
          <w:sz w:val="30"/>
          <w:szCs w:val="30"/>
        </w:rPr>
        <w:t>具体出国开支及开展工作情况。</w:t>
      </w:r>
    </w:p>
    <w:p>
      <w:pPr>
        <w:widowControl/>
        <w:snapToGrid w:val="0"/>
        <w:spacing w:before="100" w:after="100" w:line="360" w:lineRule="auto"/>
        <w:ind w:firstLine="600" w:firstLineChars="200"/>
        <w:jc w:val="left"/>
        <w:rPr>
          <w:rFonts w:ascii="仿宋_GB2312" w:eastAsia="仿宋_GB2312" w:hint="eastAsia"/>
          <w:sz w:val="30"/>
          <w:szCs w:val="30"/>
        </w:rPr>
      </w:pPr>
      <w:r>
        <w:rPr>
          <w:rFonts w:ascii="仿宋_GB2312" w:eastAsia="仿宋_GB2312" w:hint="eastAsia"/>
          <w:b/>
          <w:sz w:val="30"/>
          <w:szCs w:val="30"/>
        </w:rPr>
        <w:t>2. 公务用车购置及运行维护费</w:t>
      </w:r>
      <w:r>
        <w:rPr>
          <w:rFonts w:ascii="仿宋_GB2312" w:eastAsia="仿宋_GB2312" w:hint="eastAsia"/>
          <w:sz w:val="30"/>
          <w:szCs w:val="30"/>
        </w:rPr>
        <w:t>支出</w:t>
      </w:r>
      <w:r>
        <w:rPr>
          <w:rFonts w:ascii="仿宋_GB2312" w:eastAsia="仿宋_GB2312" w:hint="eastAsia"/>
          <w:sz w:val="30"/>
          <w:szCs w:val="30"/>
          <w:lang w:val="en-US" w:eastAsia="zh-CN"/>
        </w:rPr>
        <w:t>6.63</w:t>
      </w:r>
      <w:r>
        <w:rPr>
          <w:rFonts w:ascii="仿宋_GB2312" w:eastAsia="仿宋_GB2312" w:hint="eastAsia"/>
          <w:sz w:val="30"/>
          <w:szCs w:val="30"/>
        </w:rPr>
        <w:t>万元。其中：</w:t>
      </w:r>
    </w:p>
    <w:p>
      <w:pPr>
        <w:widowControl/>
        <w:snapToGrid w:val="0"/>
        <w:spacing w:before="100" w:after="100" w:line="360" w:lineRule="auto"/>
        <w:ind w:firstLine="600" w:firstLineChars="200"/>
        <w:jc w:val="left"/>
        <w:rPr>
          <w:rFonts w:ascii="仿宋_GB2312" w:eastAsia="仿宋_GB2312" w:hint="eastAsia"/>
          <w:sz w:val="30"/>
          <w:szCs w:val="30"/>
        </w:rPr>
      </w:pPr>
      <w:r>
        <w:rPr>
          <w:rFonts w:ascii="仿宋_GB2312" w:eastAsia="仿宋_GB2312" w:hint="eastAsia"/>
          <w:b/>
          <w:sz w:val="30"/>
          <w:szCs w:val="30"/>
        </w:rPr>
        <w:t>公务用车购置</w:t>
      </w:r>
      <w:r>
        <w:rPr>
          <w:rFonts w:ascii="仿宋_GB2312" w:eastAsia="仿宋_GB2312" w:hint="eastAsia"/>
          <w:sz w:val="30"/>
          <w:szCs w:val="30"/>
        </w:rPr>
        <w:t>支出</w:t>
      </w:r>
      <w:r>
        <w:rPr>
          <w:rFonts w:ascii="仿宋_GB2312" w:eastAsia="仿宋_GB2312" w:hint="eastAsia"/>
          <w:sz w:val="30"/>
          <w:szCs w:val="30"/>
          <w:lang w:val="en-US" w:eastAsia="zh-CN"/>
        </w:rPr>
        <w:t>0</w:t>
      </w:r>
      <w:r>
        <w:rPr>
          <w:rFonts w:ascii="仿宋_GB2312" w:eastAsia="仿宋_GB2312" w:hint="eastAsia"/>
          <w:sz w:val="30"/>
          <w:szCs w:val="30"/>
        </w:rPr>
        <w:t>万元，购置车辆</w:t>
      </w:r>
      <w:r>
        <w:rPr>
          <w:rFonts w:ascii="仿宋_GB2312" w:eastAsia="仿宋_GB2312" w:hint="eastAsia"/>
          <w:sz w:val="30"/>
          <w:szCs w:val="30"/>
          <w:lang w:val="en-US" w:eastAsia="zh-CN"/>
        </w:rPr>
        <w:t>0</w:t>
      </w:r>
      <w:r>
        <w:rPr>
          <w:rFonts w:ascii="仿宋_GB2312" w:eastAsia="仿宋_GB2312" w:hint="eastAsia"/>
          <w:sz w:val="30"/>
          <w:szCs w:val="30"/>
        </w:rPr>
        <w:t>辆。</w:t>
      </w:r>
      <w:r>
        <w:rPr>
          <w:rFonts w:ascii="仿宋_GB2312" w:eastAsia="仿宋_GB2312" w:hint="eastAsia"/>
          <w:sz w:val="30"/>
          <w:szCs w:val="30"/>
          <w:lang w:eastAsia="zh-CN"/>
        </w:rPr>
        <w:t>无</w:t>
      </w:r>
      <w:r>
        <w:rPr>
          <w:rFonts w:ascii="仿宋_GB2312" w:eastAsia="仿宋_GB2312" w:hint="eastAsia"/>
          <w:sz w:val="30"/>
          <w:szCs w:val="30"/>
        </w:rPr>
        <w:t>具体</w:t>
      </w:r>
      <w:r>
        <w:rPr>
          <w:rFonts w:ascii="仿宋_GB2312" w:eastAsia="仿宋_GB2312" w:hint="eastAsia"/>
          <w:sz w:val="30"/>
          <w:szCs w:val="30"/>
          <w:lang w:eastAsia="zh-CN"/>
        </w:rPr>
        <w:t>新增</w:t>
      </w:r>
      <w:r>
        <w:rPr>
          <w:rFonts w:ascii="仿宋_GB2312" w:eastAsia="仿宋_GB2312" w:hint="eastAsia"/>
          <w:sz w:val="30"/>
          <w:szCs w:val="30"/>
        </w:rPr>
        <w:t>购置车辆情况。</w:t>
      </w:r>
    </w:p>
    <w:p>
      <w:pPr>
        <w:widowControl/>
        <w:snapToGrid w:val="0"/>
        <w:spacing w:before="100" w:after="100" w:line="360" w:lineRule="auto"/>
        <w:ind w:firstLine="600" w:firstLineChars="200"/>
        <w:jc w:val="left"/>
        <w:rPr>
          <w:rFonts w:ascii="仿宋_GB2312" w:eastAsia="仿宋_GB2312" w:hint="eastAsia"/>
          <w:sz w:val="30"/>
          <w:szCs w:val="30"/>
        </w:rPr>
      </w:pPr>
      <w:r>
        <w:rPr>
          <w:rFonts w:ascii="仿宋_GB2312" w:eastAsia="仿宋_GB2312" w:hint="eastAsia"/>
          <w:b/>
          <w:sz w:val="30"/>
          <w:szCs w:val="30"/>
        </w:rPr>
        <w:t>公务用车运行维护</w:t>
      </w:r>
      <w:r>
        <w:rPr>
          <w:rFonts w:ascii="仿宋_GB2312" w:eastAsia="仿宋_GB2312" w:hint="eastAsia"/>
          <w:sz w:val="30"/>
          <w:szCs w:val="30"/>
        </w:rPr>
        <w:t>支出</w:t>
      </w:r>
      <w:r>
        <w:rPr>
          <w:rFonts w:ascii="仿宋_GB2312" w:eastAsia="仿宋_GB2312" w:hint="eastAsia"/>
          <w:sz w:val="30"/>
          <w:szCs w:val="30"/>
          <w:lang w:val="en-US" w:eastAsia="zh-CN"/>
        </w:rPr>
        <w:t>6.63</w:t>
      </w:r>
      <w:r>
        <w:rPr>
          <w:rFonts w:ascii="仿宋_GB2312" w:eastAsia="仿宋_GB2312" w:hint="eastAsia"/>
          <w:sz w:val="30"/>
          <w:szCs w:val="30"/>
        </w:rPr>
        <w:t>万元，开支一般公共预算财政拨款的公务用车保有量为</w:t>
      </w:r>
      <w:r>
        <w:rPr>
          <w:rFonts w:ascii="仿宋_GB2312" w:eastAsia="仿宋_GB2312" w:hint="eastAsia"/>
          <w:sz w:val="30"/>
          <w:szCs w:val="30"/>
          <w:lang w:val="en-US" w:eastAsia="zh-CN"/>
        </w:rPr>
        <w:t>3</w:t>
      </w:r>
      <w:r>
        <w:rPr>
          <w:rFonts w:ascii="仿宋_GB2312" w:eastAsia="仿宋_GB2312" w:hint="eastAsia"/>
          <w:sz w:val="30"/>
          <w:szCs w:val="30"/>
        </w:rPr>
        <w:t>辆。主要用于</w:t>
      </w:r>
      <w:r>
        <w:rPr>
          <w:rFonts w:ascii="仿宋_GB2312" w:eastAsia="仿宋_GB2312" w:hint="eastAsia"/>
          <w:sz w:val="30"/>
          <w:szCs w:val="30"/>
          <w:lang w:eastAsia="zh-CN"/>
        </w:rPr>
        <w:t>单位</w:t>
      </w:r>
      <w:r>
        <w:rPr>
          <w:rFonts w:ascii="仿宋_GB2312" w:eastAsia="仿宋_GB2312" w:hint="eastAsia"/>
          <w:sz w:val="30"/>
          <w:szCs w:val="30"/>
        </w:rPr>
        <w:t>相关工作所需车辆燃料费、维修费、过路过桥费、保险费等。</w:t>
      </w:r>
    </w:p>
    <w:p>
      <w:pPr>
        <w:widowControl/>
        <w:snapToGrid w:val="0"/>
        <w:spacing w:before="100" w:after="100" w:line="360" w:lineRule="auto"/>
        <w:ind w:firstLine="600" w:firstLineChars="200"/>
        <w:jc w:val="left"/>
        <w:rPr>
          <w:rFonts w:ascii="仿宋_GB2312" w:eastAsia="仿宋_GB2312" w:hint="eastAsia"/>
          <w:sz w:val="30"/>
          <w:szCs w:val="30"/>
        </w:rPr>
      </w:pPr>
      <w:r>
        <w:rPr>
          <w:rFonts w:ascii="仿宋_GB2312" w:eastAsia="仿宋_GB2312" w:hint="eastAsia"/>
          <w:b/>
          <w:sz w:val="30"/>
          <w:szCs w:val="30"/>
        </w:rPr>
        <w:t>3.公务接待费</w:t>
      </w:r>
      <w:r>
        <w:rPr>
          <w:rFonts w:ascii="仿宋_GB2312" w:eastAsia="仿宋_GB2312" w:hint="eastAsia"/>
          <w:sz w:val="30"/>
          <w:szCs w:val="30"/>
        </w:rPr>
        <w:t>支出</w:t>
      </w:r>
      <w:r>
        <w:rPr>
          <w:rFonts w:ascii="仿宋_GB2312" w:eastAsia="仿宋_GB2312" w:hint="eastAsia"/>
          <w:sz w:val="30"/>
          <w:szCs w:val="30"/>
          <w:lang w:val="en-US" w:eastAsia="zh-CN"/>
        </w:rPr>
        <w:t>7</w:t>
      </w:r>
      <w:r>
        <w:rPr>
          <w:rFonts w:ascii="仿宋_GB2312" w:eastAsia="仿宋_GB2312" w:hint="eastAsia"/>
          <w:sz w:val="30"/>
          <w:szCs w:val="30"/>
        </w:rPr>
        <w:t>万元。其中：</w:t>
      </w:r>
    </w:p>
    <w:p>
      <w:pPr>
        <w:widowControl/>
        <w:snapToGrid w:val="0"/>
        <w:spacing w:before="100" w:after="100" w:line="360" w:lineRule="auto"/>
        <w:ind w:firstLine="600" w:firstLineChars="200"/>
        <w:jc w:val="left"/>
        <w:rPr>
          <w:rFonts w:ascii="仿宋_GB2312" w:eastAsia="仿宋_GB2312" w:hint="eastAsia"/>
          <w:sz w:val="30"/>
          <w:szCs w:val="30"/>
        </w:rPr>
      </w:pPr>
      <w:r>
        <w:rPr>
          <w:rFonts w:ascii="仿宋_GB2312" w:eastAsia="仿宋_GB2312" w:hint="eastAsia"/>
          <w:b/>
          <w:sz w:val="30"/>
          <w:szCs w:val="30"/>
        </w:rPr>
        <w:t>国内接待费</w:t>
      </w:r>
      <w:r>
        <w:rPr>
          <w:rFonts w:ascii="仿宋_GB2312" w:eastAsia="仿宋_GB2312" w:hint="eastAsia"/>
          <w:sz w:val="30"/>
          <w:szCs w:val="30"/>
        </w:rPr>
        <w:t>支出</w:t>
      </w:r>
      <w:r>
        <w:rPr>
          <w:rFonts w:ascii="仿宋_GB2312" w:eastAsia="仿宋_GB2312" w:hint="eastAsia"/>
          <w:sz w:val="30"/>
          <w:szCs w:val="30"/>
          <w:lang w:val="en-US" w:eastAsia="zh-CN"/>
        </w:rPr>
        <w:t>7</w:t>
      </w:r>
      <w:r>
        <w:rPr>
          <w:rFonts w:ascii="仿宋_GB2312" w:eastAsia="仿宋_GB2312" w:hint="eastAsia"/>
          <w:sz w:val="30"/>
          <w:szCs w:val="30"/>
        </w:rPr>
        <w:t>万元（其中：外事接待费支出</w:t>
      </w:r>
      <w:r>
        <w:rPr>
          <w:rFonts w:ascii="仿宋_GB2312" w:eastAsia="仿宋_GB2312" w:hint="eastAsia"/>
          <w:sz w:val="30"/>
          <w:szCs w:val="30"/>
          <w:lang w:val="en-US" w:eastAsia="zh-CN"/>
        </w:rPr>
        <w:t>0</w:t>
      </w:r>
      <w:r>
        <w:rPr>
          <w:rFonts w:ascii="仿宋_GB2312" w:eastAsia="仿宋_GB2312" w:hint="eastAsia"/>
          <w:sz w:val="30"/>
          <w:szCs w:val="30"/>
        </w:rPr>
        <w:t>万元），共安排国内公务接待</w:t>
      </w:r>
      <w:r>
        <w:rPr>
          <w:rFonts w:ascii="仿宋_GB2312" w:eastAsia="仿宋_GB2312" w:hint="eastAsia"/>
          <w:sz w:val="30"/>
          <w:szCs w:val="30"/>
          <w:lang w:val="en-US" w:eastAsia="zh-CN"/>
        </w:rPr>
        <w:t>10</w:t>
      </w:r>
      <w:r>
        <w:rPr>
          <w:rFonts w:ascii="仿宋_GB2312" w:eastAsia="仿宋_GB2312" w:hint="eastAsia"/>
          <w:sz w:val="30"/>
          <w:szCs w:val="30"/>
        </w:rPr>
        <w:t>批次（其中：外事接待</w:t>
      </w:r>
      <w:r>
        <w:rPr>
          <w:rFonts w:ascii="仿宋_GB2312" w:eastAsia="仿宋_GB2312" w:hint="eastAsia"/>
          <w:sz w:val="30"/>
          <w:szCs w:val="30"/>
          <w:lang w:val="en-US" w:eastAsia="zh-CN"/>
        </w:rPr>
        <w:t>0</w:t>
      </w:r>
      <w:r>
        <w:rPr>
          <w:rFonts w:ascii="仿宋_GB2312" w:eastAsia="仿宋_GB2312" w:hint="eastAsia"/>
          <w:sz w:val="30"/>
          <w:szCs w:val="30"/>
        </w:rPr>
        <w:t>批次），接待人次</w:t>
      </w:r>
      <w:r>
        <w:rPr>
          <w:rFonts w:ascii="仿宋_GB2312" w:eastAsia="仿宋_GB2312" w:hint="eastAsia"/>
          <w:sz w:val="30"/>
          <w:szCs w:val="30"/>
          <w:lang w:val="en-US" w:eastAsia="zh-CN"/>
        </w:rPr>
        <w:t>215</w:t>
      </w:r>
      <w:r>
        <w:rPr>
          <w:rFonts w:ascii="仿宋_GB2312" w:eastAsia="仿宋_GB2312" w:hint="eastAsia"/>
          <w:sz w:val="30"/>
          <w:szCs w:val="30"/>
        </w:rPr>
        <w:t>人（其中：外事接待人次</w:t>
      </w:r>
      <w:r>
        <w:rPr>
          <w:rFonts w:ascii="仿宋_GB2312" w:eastAsia="仿宋_GB2312" w:hint="eastAsia"/>
          <w:sz w:val="30"/>
          <w:szCs w:val="30"/>
          <w:lang w:val="en-US" w:eastAsia="zh-CN"/>
        </w:rPr>
        <w:t>0</w:t>
      </w:r>
      <w:r>
        <w:rPr>
          <w:rFonts w:ascii="仿宋_GB2312" w:eastAsia="仿宋_GB2312" w:hint="eastAsia"/>
          <w:sz w:val="30"/>
          <w:szCs w:val="30"/>
        </w:rPr>
        <w:t>人）。主要用于</w:t>
      </w:r>
      <w:r>
        <w:rPr>
          <w:rFonts w:ascii="仿宋_GB2312" w:eastAsia="仿宋_GB2312" w:hint="eastAsia"/>
          <w:sz w:val="30"/>
          <w:szCs w:val="30"/>
          <w:lang w:eastAsia="zh-CN"/>
        </w:rPr>
        <w:t>单位</w:t>
      </w:r>
      <w:r>
        <w:rPr>
          <w:rFonts w:ascii="仿宋_GB2312" w:eastAsia="仿宋_GB2312" w:hint="eastAsia"/>
          <w:sz w:val="30"/>
          <w:szCs w:val="30"/>
        </w:rPr>
        <w:t>（相关工作，产生的接待批次及人次等）发生的接待支出。</w:t>
      </w:r>
    </w:p>
    <w:p>
      <w:pPr>
        <w:widowControl/>
        <w:snapToGrid w:val="0"/>
        <w:spacing w:before="100" w:after="100" w:line="360" w:lineRule="auto"/>
        <w:ind w:firstLine="600" w:firstLineChars="200"/>
        <w:jc w:val="left"/>
        <w:rPr>
          <w:rFonts w:ascii="仿宋_GB2312" w:eastAsia="仿宋_GB2312" w:hint="eastAsia"/>
          <w:sz w:val="30"/>
          <w:szCs w:val="30"/>
        </w:rPr>
      </w:pPr>
      <w:r>
        <w:rPr>
          <w:rFonts w:ascii="仿宋_GB2312" w:eastAsia="仿宋_GB2312" w:hint="eastAsia"/>
          <w:b/>
          <w:sz w:val="30"/>
          <w:szCs w:val="30"/>
        </w:rPr>
        <w:t>国（境）外接待费</w:t>
      </w:r>
      <w:r>
        <w:rPr>
          <w:rFonts w:ascii="仿宋_GB2312" w:eastAsia="仿宋_GB2312" w:hint="eastAsia"/>
          <w:sz w:val="30"/>
          <w:szCs w:val="30"/>
        </w:rPr>
        <w:t>支出</w:t>
      </w:r>
      <w:r>
        <w:rPr>
          <w:rFonts w:ascii="仿宋_GB2312" w:eastAsia="仿宋_GB2312" w:hint="eastAsia"/>
          <w:sz w:val="30"/>
          <w:szCs w:val="30"/>
          <w:lang w:val="en-US" w:eastAsia="zh-CN"/>
        </w:rPr>
        <w:t>0</w:t>
      </w:r>
      <w:r>
        <w:rPr>
          <w:rFonts w:ascii="仿宋_GB2312" w:eastAsia="仿宋_GB2312" w:hint="eastAsia"/>
          <w:sz w:val="30"/>
          <w:szCs w:val="30"/>
        </w:rPr>
        <w:t>万元，共安排国（境）外公务接待</w:t>
      </w:r>
      <w:r>
        <w:rPr>
          <w:rFonts w:ascii="仿宋_GB2312" w:eastAsia="仿宋_GB2312" w:hint="eastAsia"/>
          <w:sz w:val="30"/>
          <w:szCs w:val="30"/>
          <w:lang w:val="en-US" w:eastAsia="zh-CN"/>
        </w:rPr>
        <w:t>0</w:t>
      </w:r>
      <w:r>
        <w:rPr>
          <w:rFonts w:ascii="仿宋_GB2312" w:eastAsia="仿宋_GB2312" w:hint="eastAsia"/>
          <w:sz w:val="30"/>
          <w:szCs w:val="30"/>
        </w:rPr>
        <w:t>批次，接待人次</w:t>
      </w:r>
      <w:r>
        <w:rPr>
          <w:rFonts w:ascii="仿宋_GB2312" w:eastAsia="仿宋_GB2312" w:hint="eastAsia"/>
          <w:sz w:val="30"/>
          <w:szCs w:val="30"/>
          <w:lang w:val="en-US" w:eastAsia="zh-CN"/>
        </w:rPr>
        <w:t>0</w:t>
      </w:r>
      <w:r>
        <w:rPr>
          <w:rFonts w:ascii="仿宋_GB2312" w:eastAsia="仿宋_GB2312" w:hint="eastAsia"/>
          <w:sz w:val="30"/>
          <w:szCs w:val="30"/>
        </w:rPr>
        <w:t>人。主要用于</w:t>
      </w:r>
      <w:r>
        <w:rPr>
          <w:rFonts w:ascii="仿宋_GB2312" w:eastAsia="仿宋_GB2312" w:hint="eastAsia"/>
          <w:sz w:val="30"/>
          <w:szCs w:val="30"/>
          <w:lang w:val="en-US" w:eastAsia="zh-CN"/>
        </w:rPr>
        <w:t>单位</w:t>
      </w:r>
      <w:r>
        <w:rPr>
          <w:rFonts w:ascii="仿宋_GB2312" w:eastAsia="仿宋_GB2312" w:hint="eastAsia"/>
          <w:sz w:val="30"/>
          <w:szCs w:val="30"/>
        </w:rPr>
        <w:t>（相关工作，产生的接待批次及人次等）发生的接待支出。</w:t>
      </w:r>
    </w:p>
    <w:p>
      <w:pPr>
        <w:widowControl/>
        <w:snapToGrid w:val="0"/>
        <w:spacing w:before="100" w:after="100" w:line="360" w:lineRule="auto"/>
        <w:ind w:firstLine="640" w:firstLineChars="200"/>
        <w:jc w:val="left"/>
        <w:rPr>
          <w:rFonts w:ascii="仿宋_GB2312" w:eastAsia="仿宋_GB2312" w:hint="eastAsia"/>
          <w:sz w:val="32"/>
          <w:szCs w:val="32"/>
        </w:rPr>
      </w:pPr>
      <w:r>
        <w:rPr>
          <w:rFonts w:ascii="黑体" w:eastAsia="黑体" w:hAnsi="黑体" w:cs="方正小标宋简体" w:hint="eastAsia"/>
          <w:sz w:val="32"/>
          <w:szCs w:val="32"/>
        </w:rPr>
        <w:t xml:space="preserve">第四部分  </w:t>
      </w:r>
      <w:r>
        <w:rPr>
          <w:rFonts w:ascii="黑体" w:eastAsia="黑体" w:hAnsi="黑体" w:hint="eastAsia"/>
          <w:sz w:val="32"/>
          <w:szCs w:val="32"/>
        </w:rPr>
        <w:t>其他重要事项及相关口径情况说明</w:t>
      </w:r>
    </w:p>
    <w:p>
      <w:pPr>
        <w:ind w:firstLine="600" w:firstLineChars="200"/>
        <w:jc w:val="left"/>
        <w:rPr>
          <w:rFonts w:ascii="黑体" w:eastAsia="黑体" w:hAnsi="黑体" w:cs="黑体" w:hint="eastAsia"/>
          <w:sz w:val="30"/>
          <w:szCs w:val="30"/>
        </w:rPr>
      </w:pPr>
      <w:r>
        <w:rPr>
          <w:rFonts w:ascii="黑体" w:eastAsia="黑体" w:hAnsi="黑体" w:cs="黑体" w:hint="eastAsia"/>
          <w:sz w:val="30"/>
          <w:szCs w:val="30"/>
        </w:rPr>
        <w:t>一</w:t>
      </w:r>
      <w:r>
        <w:rPr>
          <w:rFonts w:ascii="黑体" w:eastAsia="黑体" w:hAnsi="黑体" w:cs="黑体" w:hint="eastAsia"/>
          <w:sz w:val="30"/>
          <w:szCs w:val="30"/>
          <w:lang w:eastAsia="zh-CN"/>
        </w:rPr>
        <w:t>、</w:t>
      </w:r>
      <w:r>
        <w:rPr>
          <w:rFonts w:ascii="黑体" w:eastAsia="黑体" w:hAnsi="黑体" w:cs="黑体" w:hint="eastAsia"/>
          <w:sz w:val="30"/>
          <w:szCs w:val="30"/>
        </w:rPr>
        <w:t>机关运行经费支出情况</w:t>
      </w:r>
    </w:p>
    <w:p>
      <w:pPr>
        <w:ind w:firstLine="600" w:firstLineChars="200"/>
        <w:jc w:val="left"/>
        <w:rPr>
          <w:rFonts w:ascii="仿宋_GB2312" w:eastAsia="仿宋_GB2312" w:hAnsi="黑体" w:cs="方正小标宋简体" w:hint="eastAsia"/>
          <w:sz w:val="30"/>
          <w:szCs w:val="30"/>
        </w:rPr>
      </w:pPr>
      <w:r>
        <w:rPr>
          <w:rFonts w:ascii="仿宋_GB2312" w:eastAsia="仿宋_GB2312" w:hAnsi="黑体" w:cs="方正小标宋简体" w:hint="eastAsia"/>
          <w:sz w:val="30"/>
          <w:szCs w:val="30"/>
          <w:lang w:eastAsia="zh-CN"/>
        </w:rPr>
        <w:t>维西县卫生和计划生育局</w:t>
      </w:r>
      <w:r>
        <w:rPr>
          <w:rFonts w:ascii="仿宋_GB2312" w:eastAsia="仿宋_GB2312" w:hAnsi="黑体" w:cs="方正小标宋简体" w:hint="eastAsia"/>
          <w:sz w:val="30"/>
          <w:szCs w:val="30"/>
          <w:lang w:val="en-US" w:eastAsia="zh-CN"/>
        </w:rPr>
        <w:t>2018</w:t>
      </w:r>
      <w:r>
        <w:rPr>
          <w:rFonts w:ascii="仿宋_GB2312" w:eastAsia="仿宋_GB2312" w:hAnsi="黑体" w:cs="方正小标宋简体" w:hint="eastAsia"/>
          <w:sz w:val="30"/>
          <w:szCs w:val="30"/>
        </w:rPr>
        <w:t>年机关运行经费支出</w:t>
      </w:r>
      <w:r>
        <w:rPr>
          <w:rFonts w:ascii="仿宋_GB2312" w:eastAsia="仿宋_GB2312" w:hAnsi="黑体" w:cs="方正小标宋简体" w:hint="eastAsia"/>
          <w:sz w:val="30"/>
          <w:szCs w:val="30"/>
          <w:lang w:val="en-US" w:eastAsia="zh-CN"/>
        </w:rPr>
        <w:t>18.63</w:t>
      </w:r>
      <w:r>
        <w:rPr>
          <w:rFonts w:ascii="仿宋_GB2312" w:eastAsia="仿宋_GB2312" w:hAnsi="黑体" w:cs="方正小标宋简体" w:hint="eastAsia"/>
          <w:sz w:val="30"/>
          <w:szCs w:val="30"/>
        </w:rPr>
        <w:t>万元，与上年对比</w:t>
      </w:r>
      <w:r>
        <w:rPr>
          <w:rFonts w:ascii="仿宋_GB2312" w:eastAsia="仿宋_GB2312" w:hAnsi="黑体" w:cs="方正小标宋简体" w:hint="eastAsia"/>
          <w:sz w:val="30"/>
          <w:szCs w:val="30"/>
          <w:lang w:eastAsia="zh-CN"/>
        </w:rPr>
        <w:t>较为减少</w:t>
      </w:r>
      <w:r>
        <w:rPr>
          <w:rFonts w:ascii="仿宋_GB2312" w:eastAsia="仿宋_GB2312" w:hAnsi="黑体" w:cs="方正小标宋简体" w:hint="eastAsia"/>
          <w:sz w:val="30"/>
          <w:szCs w:val="30"/>
          <w:lang w:val="en-US" w:eastAsia="zh-CN"/>
        </w:rPr>
        <w:t>2.52万元</w:t>
      </w:r>
      <w:r>
        <w:rPr>
          <w:rFonts w:ascii="仿宋_GB2312" w:eastAsia="仿宋_GB2312" w:hAnsi="黑体" w:cs="方正小标宋简体" w:hint="eastAsia"/>
          <w:sz w:val="30"/>
          <w:szCs w:val="30"/>
        </w:rPr>
        <w:t>,主要原因</w:t>
      </w:r>
      <w:r>
        <w:rPr>
          <w:rFonts w:ascii="仿宋_GB2312" w:eastAsia="仿宋_GB2312" w:hAnsi="黑体" w:cs="方正小标宋简体" w:hint="eastAsia"/>
          <w:sz w:val="30"/>
          <w:szCs w:val="30"/>
          <w:lang w:eastAsia="zh-CN"/>
        </w:rPr>
        <w:t>因机构改革原计生协会人员编制单独分离故相关经费也同比减少</w:t>
      </w:r>
      <w:r>
        <w:rPr>
          <w:rFonts w:ascii="仿宋_GB2312" w:eastAsia="仿宋_GB2312" w:hAnsi="黑体" w:cs="方正小标宋简体" w:hint="eastAsia"/>
          <w:sz w:val="30"/>
          <w:szCs w:val="30"/>
        </w:rPr>
        <w:t>。部门机关运行经费主要用于</w:t>
      </w:r>
      <w:r>
        <w:rPr>
          <w:rFonts w:ascii="仿宋_GB2312" w:eastAsia="仿宋_GB2312" w:hAnsi="黑体" w:cs="方正小标宋简体" w:hint="eastAsia"/>
          <w:sz w:val="30"/>
          <w:szCs w:val="30"/>
          <w:lang w:eastAsia="zh-CN"/>
        </w:rPr>
        <w:t>单位的商品和服务支出；其中：办公费支出为</w:t>
      </w:r>
      <w:r>
        <w:rPr>
          <w:rFonts w:ascii="仿宋_GB2312" w:eastAsia="仿宋_GB2312" w:hAnsi="黑体" w:cs="方正小标宋简体" w:hint="eastAsia"/>
          <w:sz w:val="30"/>
          <w:szCs w:val="30"/>
          <w:lang w:val="en-US" w:eastAsia="zh-CN"/>
        </w:rPr>
        <w:t>3.97</w:t>
      </w:r>
      <w:r>
        <w:rPr>
          <w:rFonts w:ascii="仿宋_GB2312" w:eastAsia="仿宋_GB2312" w:hAnsi="黑体" w:cs="方正小标宋简体" w:hint="eastAsia"/>
          <w:sz w:val="30"/>
          <w:szCs w:val="30"/>
          <w:lang w:eastAsia="zh-CN"/>
        </w:rPr>
        <w:t>万元，差旅费支出</w:t>
      </w:r>
      <w:r>
        <w:rPr>
          <w:rFonts w:ascii="仿宋_GB2312" w:eastAsia="仿宋_GB2312" w:hAnsi="黑体" w:cs="方正小标宋简体" w:hint="eastAsia"/>
          <w:sz w:val="30"/>
          <w:szCs w:val="30"/>
          <w:lang w:val="en-US" w:eastAsia="zh-CN"/>
        </w:rPr>
        <w:t>3.57万元；公务接待费支出1.04万元，培训经费支出0.73万元；工会费支出7.12万元；公务用车运行维护费支出2.2万元</w:t>
      </w:r>
      <w:r>
        <w:rPr>
          <w:rFonts w:ascii="仿宋_GB2312" w:eastAsia="仿宋_GB2312" w:hAnsi="黑体" w:cs="方正小标宋简体" w:hint="eastAsia"/>
          <w:sz w:val="30"/>
          <w:szCs w:val="30"/>
        </w:rPr>
        <w:t>。</w:t>
      </w:r>
    </w:p>
    <w:p>
      <w:pPr>
        <w:widowControl/>
        <w:ind w:firstLine="600" w:firstLineChars="200"/>
        <w:rPr>
          <w:rFonts w:ascii="黑体" w:eastAsia="黑体" w:hAnsi="黑体" w:cs="黑体" w:hint="eastAsia"/>
          <w:color w:val="000000"/>
          <w:kern w:val="0"/>
          <w:sz w:val="30"/>
          <w:szCs w:val="30"/>
        </w:rPr>
      </w:pPr>
      <w:r>
        <w:rPr>
          <w:rFonts w:ascii="黑体" w:eastAsia="黑体" w:hAnsi="黑体" w:cs="黑体" w:hint="eastAsia"/>
          <w:color w:val="000000"/>
          <w:kern w:val="0"/>
          <w:sz w:val="30"/>
          <w:szCs w:val="30"/>
          <w:lang w:eastAsia="zh-CN"/>
        </w:rPr>
        <w:t>二、</w:t>
      </w:r>
      <w:r>
        <w:rPr>
          <w:rFonts w:ascii="黑体" w:eastAsia="黑体" w:hAnsi="黑体" w:cs="黑体" w:hint="eastAsia"/>
          <w:color w:val="000000"/>
          <w:kern w:val="0"/>
          <w:sz w:val="30"/>
          <w:szCs w:val="30"/>
        </w:rPr>
        <w:t>国有资产占用情况</w:t>
      </w:r>
    </w:p>
    <w:p>
      <w:pPr>
        <w:widowControl/>
        <w:ind w:firstLine="600" w:firstLineChars="200"/>
        <w:rPr>
          <w:rFonts w:ascii="仿宋_GB2312" w:eastAsia="仿宋_GB2312" w:hAnsi="黑体" w:cs="方正小标宋简体" w:hint="eastAsia"/>
          <w:color w:val="000000"/>
          <w:kern w:val="0"/>
          <w:sz w:val="30"/>
          <w:szCs w:val="30"/>
        </w:rPr>
      </w:pPr>
      <w:r>
        <w:rPr>
          <w:rFonts w:ascii="仿宋_GB2312" w:eastAsia="仿宋_GB2312" w:hAnsi="黑体" w:cs="方正小标宋简体" w:hint="eastAsia"/>
          <w:color w:val="000000"/>
          <w:kern w:val="0"/>
          <w:sz w:val="30"/>
          <w:szCs w:val="30"/>
        </w:rPr>
        <w:t>截至</w:t>
      </w:r>
      <w:r>
        <w:rPr>
          <w:rFonts w:ascii="仿宋_GB2312" w:eastAsia="仿宋_GB2312" w:hAnsi="黑体" w:cs="方正小标宋简体" w:hint="eastAsia"/>
          <w:color w:val="000000"/>
          <w:kern w:val="0"/>
          <w:sz w:val="30"/>
          <w:szCs w:val="30"/>
          <w:lang w:val="en-US" w:eastAsia="zh-CN"/>
        </w:rPr>
        <w:t>2018</w:t>
      </w:r>
      <w:r>
        <w:rPr>
          <w:rFonts w:ascii="仿宋_GB2312" w:eastAsia="仿宋_GB2312" w:hAnsi="黑体" w:cs="方正小标宋简体" w:hint="eastAsia"/>
          <w:color w:val="000000"/>
          <w:kern w:val="0"/>
          <w:sz w:val="30"/>
          <w:szCs w:val="30"/>
        </w:rPr>
        <w:t>年</w:t>
      </w:r>
      <w:r>
        <w:rPr>
          <w:rFonts w:ascii="仿宋_GB2312" w:eastAsia="仿宋_GB2312" w:hAnsi="黑体" w:cs="方正小标宋简体" w:hint="eastAsia"/>
          <w:color w:val="000000"/>
          <w:kern w:val="0"/>
          <w:sz w:val="30"/>
          <w:szCs w:val="30"/>
          <w:lang w:val="en-US" w:eastAsia="zh-CN"/>
        </w:rPr>
        <w:t>12</w:t>
      </w:r>
      <w:r>
        <w:rPr>
          <w:rFonts w:ascii="仿宋_GB2312" w:eastAsia="仿宋_GB2312" w:hAnsi="黑体" w:cs="方正小标宋简体" w:hint="eastAsia"/>
          <w:color w:val="000000"/>
          <w:kern w:val="0"/>
          <w:sz w:val="30"/>
          <w:szCs w:val="30"/>
        </w:rPr>
        <w:t>月</w:t>
      </w:r>
      <w:r>
        <w:rPr>
          <w:rFonts w:ascii="仿宋_GB2312" w:eastAsia="仿宋_GB2312" w:hAnsi="黑体" w:cs="方正小标宋简体" w:hint="eastAsia"/>
          <w:color w:val="000000"/>
          <w:kern w:val="0"/>
          <w:sz w:val="30"/>
          <w:szCs w:val="30"/>
          <w:lang w:val="en-US" w:eastAsia="zh-CN"/>
        </w:rPr>
        <w:t>31</w:t>
      </w:r>
      <w:r>
        <w:rPr>
          <w:rFonts w:ascii="仿宋_GB2312" w:eastAsia="仿宋_GB2312" w:hAnsi="黑体" w:cs="方正小标宋简体" w:hint="eastAsia"/>
          <w:color w:val="000000"/>
          <w:kern w:val="0"/>
          <w:sz w:val="30"/>
          <w:szCs w:val="30"/>
        </w:rPr>
        <w:t>日，</w:t>
      </w:r>
      <w:r>
        <w:rPr>
          <w:rFonts w:ascii="仿宋_GB2312" w:eastAsia="仿宋_GB2312" w:hAnsi="黑体" w:cs="方正小标宋简体" w:hint="eastAsia"/>
          <w:color w:val="000000"/>
          <w:kern w:val="0"/>
          <w:sz w:val="30"/>
          <w:szCs w:val="30"/>
          <w:lang w:eastAsia="zh-CN"/>
        </w:rPr>
        <w:t>维西县卫生和计划生育局</w:t>
      </w:r>
      <w:r>
        <w:rPr>
          <w:rFonts w:ascii="仿宋_GB2312" w:eastAsia="仿宋_GB2312" w:hAnsi="黑体" w:cs="方正小标宋简体" w:hint="eastAsia"/>
          <w:color w:val="000000"/>
          <w:kern w:val="0"/>
          <w:sz w:val="30"/>
          <w:szCs w:val="30"/>
        </w:rPr>
        <w:t>资产总额</w:t>
      </w:r>
      <w:r>
        <w:rPr>
          <w:rFonts w:ascii="仿宋_GB2312" w:eastAsia="仿宋_GB2312" w:hAnsi="黑体" w:cs="方正小标宋简体" w:hint="eastAsia"/>
          <w:color w:val="000000"/>
          <w:kern w:val="0"/>
          <w:sz w:val="30"/>
          <w:szCs w:val="30"/>
          <w:lang w:val="en-US" w:eastAsia="zh-CN"/>
        </w:rPr>
        <w:t>8454.15</w:t>
      </w:r>
      <w:r>
        <w:rPr>
          <w:rFonts w:ascii="仿宋_GB2312" w:eastAsia="仿宋_GB2312" w:hAnsi="黑体" w:cs="方正小标宋简体" w:hint="eastAsia"/>
          <w:color w:val="000000"/>
          <w:kern w:val="0"/>
          <w:sz w:val="30"/>
          <w:szCs w:val="30"/>
        </w:rPr>
        <w:t>万元，其中，流动资产</w:t>
      </w:r>
      <w:r>
        <w:rPr>
          <w:rFonts w:ascii="仿宋_GB2312" w:eastAsia="仿宋_GB2312" w:hAnsi="黑体" w:cs="方正小标宋简体" w:hint="eastAsia"/>
          <w:color w:val="000000"/>
          <w:kern w:val="0"/>
          <w:sz w:val="30"/>
          <w:szCs w:val="30"/>
          <w:lang w:val="en-US" w:eastAsia="zh-CN"/>
        </w:rPr>
        <w:t>3427.01</w:t>
      </w:r>
      <w:r>
        <w:rPr>
          <w:rFonts w:ascii="仿宋_GB2312" w:eastAsia="仿宋_GB2312" w:hAnsi="黑体" w:cs="方正小标宋简体" w:hint="eastAsia"/>
          <w:color w:val="000000"/>
          <w:kern w:val="0"/>
          <w:sz w:val="30"/>
          <w:szCs w:val="30"/>
        </w:rPr>
        <w:t>万元，固定资产</w:t>
      </w:r>
      <w:r>
        <w:rPr>
          <w:rFonts w:ascii="仿宋_GB2312" w:eastAsia="仿宋_GB2312" w:hAnsi="黑体" w:cs="方正小标宋简体" w:hint="eastAsia"/>
          <w:color w:val="000000"/>
          <w:kern w:val="0"/>
          <w:sz w:val="30"/>
          <w:szCs w:val="30"/>
          <w:lang w:val="en-US" w:eastAsia="zh-CN"/>
        </w:rPr>
        <w:t>360.28</w:t>
      </w:r>
      <w:r>
        <w:rPr>
          <w:rFonts w:ascii="仿宋_GB2312" w:eastAsia="仿宋_GB2312" w:hAnsi="黑体" w:cs="方正小标宋简体" w:hint="eastAsia"/>
          <w:color w:val="000000"/>
          <w:kern w:val="0"/>
          <w:sz w:val="30"/>
          <w:szCs w:val="30"/>
        </w:rPr>
        <w:t>万元，对外投资及有价证券</w:t>
      </w:r>
      <w:r>
        <w:rPr>
          <w:rFonts w:ascii="仿宋_GB2312" w:eastAsia="仿宋_GB2312" w:hAnsi="黑体" w:cs="方正小标宋简体" w:hint="eastAsia"/>
          <w:color w:val="000000"/>
          <w:kern w:val="0"/>
          <w:sz w:val="30"/>
          <w:szCs w:val="30"/>
          <w:lang w:val="en-US" w:eastAsia="zh-CN"/>
        </w:rPr>
        <w:t>0</w:t>
      </w:r>
      <w:r>
        <w:rPr>
          <w:rFonts w:ascii="仿宋_GB2312" w:eastAsia="仿宋_GB2312" w:hAnsi="黑体" w:cs="方正小标宋简体" w:hint="eastAsia"/>
          <w:color w:val="000000"/>
          <w:kern w:val="0"/>
          <w:sz w:val="30"/>
          <w:szCs w:val="30"/>
        </w:rPr>
        <w:t>万元，在建工程</w:t>
      </w:r>
      <w:r>
        <w:rPr>
          <w:rFonts w:ascii="仿宋_GB2312" w:eastAsia="仿宋_GB2312" w:hAnsi="黑体" w:cs="方正小标宋简体" w:hint="eastAsia"/>
          <w:color w:val="000000"/>
          <w:kern w:val="0"/>
          <w:sz w:val="30"/>
          <w:szCs w:val="30"/>
          <w:lang w:val="en-US" w:eastAsia="zh-CN"/>
        </w:rPr>
        <w:t>4666.86</w:t>
      </w:r>
      <w:r>
        <w:rPr>
          <w:rFonts w:ascii="仿宋_GB2312" w:eastAsia="仿宋_GB2312" w:hAnsi="黑体" w:cs="方正小标宋简体" w:hint="eastAsia"/>
          <w:color w:val="000000"/>
          <w:kern w:val="0"/>
          <w:sz w:val="30"/>
          <w:szCs w:val="30"/>
        </w:rPr>
        <w:t>万元，无形资产</w:t>
      </w:r>
      <w:r>
        <w:rPr>
          <w:rFonts w:ascii="仿宋_GB2312" w:eastAsia="仿宋_GB2312" w:hAnsi="黑体" w:cs="方正小标宋简体" w:hint="eastAsia"/>
          <w:color w:val="000000"/>
          <w:kern w:val="0"/>
          <w:sz w:val="30"/>
          <w:szCs w:val="30"/>
          <w:lang w:val="en-US" w:eastAsia="zh-CN"/>
        </w:rPr>
        <w:t>0</w:t>
      </w:r>
      <w:r>
        <w:rPr>
          <w:rFonts w:ascii="仿宋_GB2312" w:eastAsia="仿宋_GB2312" w:hAnsi="黑体" w:cs="方正小标宋简体" w:hint="eastAsia"/>
          <w:color w:val="000000"/>
          <w:kern w:val="0"/>
          <w:sz w:val="30"/>
          <w:szCs w:val="30"/>
        </w:rPr>
        <w:t>万元，其他资产</w:t>
      </w:r>
      <w:r>
        <w:rPr>
          <w:rFonts w:ascii="仿宋_GB2312" w:eastAsia="仿宋_GB2312" w:hAnsi="黑体" w:cs="方正小标宋简体" w:hint="eastAsia"/>
          <w:color w:val="000000"/>
          <w:kern w:val="0"/>
          <w:sz w:val="30"/>
          <w:szCs w:val="30"/>
          <w:lang w:val="en-US" w:eastAsia="zh-CN"/>
        </w:rPr>
        <w:t>64.45</w:t>
      </w:r>
      <w:r>
        <w:rPr>
          <w:rFonts w:ascii="仿宋_GB2312" w:eastAsia="仿宋_GB2312" w:hAnsi="黑体" w:cs="方正小标宋简体" w:hint="eastAsia"/>
          <w:color w:val="000000"/>
          <w:kern w:val="0"/>
          <w:sz w:val="30"/>
          <w:szCs w:val="30"/>
        </w:rPr>
        <w:t>万元（具体内容详见附表）。与上年相比，本年资产总额增加</w:t>
      </w:r>
      <w:r>
        <w:rPr>
          <w:rFonts w:ascii="仿宋_GB2312" w:eastAsia="仿宋_GB2312" w:hAnsi="黑体" w:cs="方正小标宋简体" w:hint="eastAsia"/>
          <w:color w:val="000000"/>
          <w:kern w:val="0"/>
          <w:sz w:val="30"/>
          <w:szCs w:val="30"/>
          <w:lang w:val="en-US" w:eastAsia="zh-CN"/>
        </w:rPr>
        <w:t>5380.35</w:t>
      </w:r>
      <w:r>
        <w:rPr>
          <w:rFonts w:ascii="仿宋_GB2312" w:eastAsia="仿宋_GB2312" w:hAnsi="黑体" w:cs="方正小标宋简体" w:hint="eastAsia"/>
          <w:color w:val="000000"/>
          <w:kern w:val="0"/>
          <w:sz w:val="30"/>
          <w:szCs w:val="30"/>
        </w:rPr>
        <w:t>万元，其中固定资产（减少）</w:t>
      </w:r>
      <w:r>
        <w:rPr>
          <w:rFonts w:ascii="仿宋_GB2312" w:eastAsia="仿宋_GB2312" w:hAnsi="黑体" w:cs="方正小标宋简体" w:hint="eastAsia"/>
          <w:color w:val="000000"/>
          <w:kern w:val="0"/>
          <w:sz w:val="30"/>
          <w:szCs w:val="30"/>
          <w:lang w:val="en-US" w:eastAsia="zh-CN"/>
        </w:rPr>
        <w:t>-508.94</w:t>
      </w:r>
      <w:r>
        <w:rPr>
          <w:rFonts w:ascii="仿宋_GB2312" w:eastAsia="仿宋_GB2312" w:hAnsi="黑体" w:cs="方正小标宋简体" w:hint="eastAsia"/>
          <w:color w:val="000000"/>
          <w:kern w:val="0"/>
          <w:sz w:val="30"/>
          <w:szCs w:val="30"/>
        </w:rPr>
        <w:t>万元。处置房屋建筑物</w:t>
      </w:r>
      <w:r>
        <w:rPr>
          <w:rFonts w:ascii="仿宋_GB2312" w:eastAsia="仿宋_GB2312" w:hAnsi="黑体" w:cs="方正小标宋简体" w:hint="eastAsia"/>
          <w:color w:val="000000"/>
          <w:kern w:val="0"/>
          <w:sz w:val="30"/>
          <w:szCs w:val="30"/>
          <w:lang w:val="en-US" w:eastAsia="zh-CN"/>
        </w:rPr>
        <w:t>3712.89</w:t>
      </w:r>
      <w:r>
        <w:rPr>
          <w:rFonts w:ascii="仿宋_GB2312" w:eastAsia="仿宋_GB2312" w:hAnsi="黑体" w:cs="方正小标宋简体" w:hint="eastAsia"/>
          <w:color w:val="000000"/>
          <w:kern w:val="0"/>
          <w:sz w:val="30"/>
          <w:szCs w:val="30"/>
        </w:rPr>
        <w:t>平方米，账面原值</w:t>
      </w:r>
      <w:r>
        <w:rPr>
          <w:rFonts w:ascii="仿宋_GB2312" w:eastAsia="仿宋_GB2312" w:hAnsi="黑体" w:cs="方正小标宋简体" w:hint="eastAsia"/>
          <w:color w:val="000000"/>
          <w:kern w:val="0"/>
          <w:sz w:val="30"/>
          <w:szCs w:val="30"/>
          <w:lang w:val="en-US" w:eastAsia="zh-CN"/>
        </w:rPr>
        <w:t>-481.41</w:t>
      </w:r>
      <w:r>
        <w:rPr>
          <w:rFonts w:ascii="仿宋_GB2312" w:eastAsia="仿宋_GB2312" w:hAnsi="黑体" w:cs="方正小标宋简体" w:hint="eastAsia"/>
          <w:color w:val="000000"/>
          <w:kern w:val="0"/>
          <w:sz w:val="30"/>
          <w:szCs w:val="30"/>
        </w:rPr>
        <w:t>万元；处置车辆</w:t>
      </w:r>
      <w:r>
        <w:rPr>
          <w:rFonts w:ascii="仿宋_GB2312" w:eastAsia="仿宋_GB2312" w:hAnsi="黑体" w:cs="方正小标宋简体" w:hint="eastAsia"/>
          <w:color w:val="000000"/>
          <w:kern w:val="0"/>
          <w:sz w:val="30"/>
          <w:szCs w:val="30"/>
          <w:lang w:val="en-US" w:eastAsia="zh-CN"/>
        </w:rPr>
        <w:t>0</w:t>
      </w:r>
      <w:r>
        <w:rPr>
          <w:rFonts w:ascii="仿宋_GB2312" w:eastAsia="仿宋_GB2312" w:hAnsi="黑体" w:cs="方正小标宋简体" w:hint="eastAsia"/>
          <w:color w:val="000000"/>
          <w:kern w:val="0"/>
          <w:sz w:val="30"/>
          <w:szCs w:val="30"/>
        </w:rPr>
        <w:t>辆，账面原值</w:t>
      </w:r>
      <w:r>
        <w:rPr>
          <w:rFonts w:ascii="仿宋_GB2312" w:eastAsia="仿宋_GB2312" w:hAnsi="黑体" w:cs="方正小标宋简体" w:hint="eastAsia"/>
          <w:color w:val="000000"/>
          <w:kern w:val="0"/>
          <w:sz w:val="30"/>
          <w:szCs w:val="30"/>
          <w:lang w:val="en-US" w:eastAsia="zh-CN"/>
        </w:rPr>
        <w:t>0</w:t>
      </w:r>
      <w:r>
        <w:rPr>
          <w:rFonts w:ascii="仿宋_GB2312" w:eastAsia="仿宋_GB2312" w:hAnsi="黑体" w:cs="方正小标宋简体" w:hint="eastAsia"/>
          <w:color w:val="000000"/>
          <w:kern w:val="0"/>
          <w:sz w:val="30"/>
          <w:szCs w:val="30"/>
        </w:rPr>
        <w:t>万元；报废报损资产</w:t>
      </w:r>
      <w:r>
        <w:rPr>
          <w:rFonts w:ascii="仿宋_GB2312" w:eastAsia="仿宋_GB2312" w:hAnsi="黑体" w:cs="方正小标宋简体" w:hint="eastAsia"/>
          <w:color w:val="000000"/>
          <w:kern w:val="0"/>
          <w:sz w:val="30"/>
          <w:szCs w:val="30"/>
          <w:lang w:val="en-US" w:eastAsia="zh-CN"/>
        </w:rPr>
        <w:t>63</w:t>
      </w:r>
      <w:r>
        <w:rPr>
          <w:rFonts w:ascii="仿宋_GB2312" w:eastAsia="仿宋_GB2312" w:hAnsi="黑体" w:cs="方正小标宋简体" w:hint="eastAsia"/>
          <w:color w:val="000000"/>
          <w:kern w:val="0"/>
          <w:sz w:val="30"/>
          <w:szCs w:val="30"/>
        </w:rPr>
        <w:t>项，账面原值</w:t>
      </w:r>
      <w:r>
        <w:rPr>
          <w:rFonts w:ascii="仿宋_GB2312" w:eastAsia="仿宋_GB2312" w:hAnsi="黑体" w:cs="方正小标宋简体" w:hint="eastAsia"/>
          <w:color w:val="000000"/>
          <w:kern w:val="0"/>
          <w:sz w:val="30"/>
          <w:szCs w:val="30"/>
          <w:lang w:val="en-US" w:eastAsia="zh-CN"/>
        </w:rPr>
        <w:t>39.94</w:t>
      </w:r>
      <w:r>
        <w:rPr>
          <w:rFonts w:ascii="仿宋_GB2312" w:eastAsia="仿宋_GB2312" w:hAnsi="黑体" w:cs="方正小标宋简体" w:hint="eastAsia"/>
          <w:color w:val="000000"/>
          <w:kern w:val="0"/>
          <w:sz w:val="30"/>
          <w:szCs w:val="30"/>
        </w:rPr>
        <w:t>万元，实现资产处置收入</w:t>
      </w:r>
      <w:r>
        <w:rPr>
          <w:rFonts w:ascii="仿宋_GB2312" w:eastAsia="仿宋_GB2312" w:hAnsi="黑体" w:cs="方正小标宋简体" w:hint="eastAsia"/>
          <w:color w:val="000000"/>
          <w:kern w:val="0"/>
          <w:sz w:val="30"/>
          <w:szCs w:val="30"/>
          <w:lang w:val="en-US" w:eastAsia="zh-CN"/>
        </w:rPr>
        <w:t>0</w:t>
      </w:r>
      <w:r>
        <w:rPr>
          <w:rFonts w:ascii="仿宋_GB2312" w:eastAsia="仿宋_GB2312" w:hAnsi="黑体" w:cs="方正小标宋简体" w:hint="eastAsia"/>
          <w:color w:val="000000"/>
          <w:kern w:val="0"/>
          <w:sz w:val="30"/>
          <w:szCs w:val="30"/>
        </w:rPr>
        <w:t>万元；出租房屋</w:t>
      </w:r>
      <w:r>
        <w:rPr>
          <w:rFonts w:ascii="仿宋_GB2312" w:eastAsia="仿宋_GB2312" w:hAnsi="黑体" w:cs="方正小标宋简体" w:hint="eastAsia"/>
          <w:color w:val="000000"/>
          <w:kern w:val="0"/>
          <w:sz w:val="30"/>
          <w:szCs w:val="30"/>
          <w:lang w:val="en-US" w:eastAsia="zh-CN"/>
        </w:rPr>
        <w:t>0</w:t>
      </w:r>
      <w:r>
        <w:rPr>
          <w:rFonts w:ascii="仿宋_GB2312" w:eastAsia="仿宋_GB2312" w:hAnsi="黑体" w:cs="方正小标宋简体" w:hint="eastAsia"/>
          <w:color w:val="000000"/>
          <w:kern w:val="0"/>
          <w:sz w:val="30"/>
          <w:szCs w:val="30"/>
        </w:rPr>
        <w:t>平方米，账面原值</w:t>
      </w:r>
      <w:r>
        <w:rPr>
          <w:rFonts w:ascii="仿宋_GB2312" w:eastAsia="仿宋_GB2312" w:hAnsi="黑体" w:cs="方正小标宋简体" w:hint="eastAsia"/>
          <w:color w:val="000000"/>
          <w:kern w:val="0"/>
          <w:sz w:val="30"/>
          <w:szCs w:val="30"/>
          <w:lang w:val="en-US" w:eastAsia="zh-CN"/>
        </w:rPr>
        <w:t>0</w:t>
      </w:r>
      <w:r>
        <w:rPr>
          <w:rFonts w:ascii="仿宋_GB2312" w:eastAsia="仿宋_GB2312" w:hAnsi="黑体" w:cs="方正小标宋简体" w:hint="eastAsia"/>
          <w:color w:val="000000"/>
          <w:kern w:val="0"/>
          <w:sz w:val="30"/>
          <w:szCs w:val="30"/>
        </w:rPr>
        <w:t>万元，实现资产使用收入</w:t>
      </w:r>
      <w:r>
        <w:rPr>
          <w:rFonts w:ascii="仿宋_GB2312" w:eastAsia="仿宋_GB2312" w:hAnsi="黑体" w:cs="方正小标宋简体" w:hint="eastAsia"/>
          <w:color w:val="000000"/>
          <w:kern w:val="0"/>
          <w:sz w:val="30"/>
          <w:szCs w:val="30"/>
          <w:lang w:val="en-US" w:eastAsia="zh-CN"/>
        </w:rPr>
        <w:t>0</w:t>
      </w:r>
      <w:r>
        <w:rPr>
          <w:rFonts w:ascii="仿宋_GB2312" w:eastAsia="仿宋_GB2312" w:hAnsi="黑体" w:cs="方正小标宋简体" w:hint="eastAsia"/>
          <w:color w:val="000000"/>
          <w:kern w:val="0"/>
          <w:sz w:val="30"/>
          <w:szCs w:val="30"/>
        </w:rPr>
        <w:t>万元。</w:t>
      </w:r>
    </w:p>
    <w:p>
      <w:pPr>
        <w:widowControl/>
        <w:ind w:firstLine="600" w:firstLineChars="200"/>
        <w:rPr>
          <w:rFonts w:ascii="仿宋_GB2312" w:eastAsia="仿宋_GB2312" w:hAnsi="黑体" w:cs="方正小标宋简体" w:hint="eastAsia"/>
          <w:color w:val="000000"/>
          <w:kern w:val="0"/>
          <w:sz w:val="30"/>
          <w:szCs w:val="30"/>
        </w:rPr>
      </w:pPr>
    </w:p>
    <w:p>
      <w:pPr>
        <w:widowControl/>
        <w:ind w:firstLine="600" w:firstLineChars="200"/>
        <w:rPr>
          <w:rFonts w:ascii="仿宋_GB2312" w:eastAsia="仿宋_GB2312" w:hAnsi="黑体" w:cs="方正小标宋简体" w:hint="eastAsia"/>
          <w:color w:val="000000"/>
          <w:kern w:val="0"/>
          <w:sz w:val="30"/>
          <w:szCs w:val="30"/>
        </w:rPr>
      </w:pPr>
    </w:p>
    <w:p>
      <w:pPr>
        <w:widowControl/>
        <w:ind w:firstLine="600" w:firstLineChars="200"/>
        <w:rPr>
          <w:rFonts w:ascii="仿宋_GB2312" w:eastAsia="仿宋_GB2312" w:hAnsi="黑体" w:cs="方正小标宋简体" w:hint="eastAsia"/>
          <w:color w:val="000000"/>
          <w:kern w:val="0"/>
          <w:sz w:val="30"/>
          <w:szCs w:val="30"/>
        </w:rPr>
      </w:pPr>
    </w:p>
    <w:p>
      <w:pPr>
        <w:widowControl/>
        <w:ind w:firstLine="600" w:firstLineChars="200"/>
        <w:rPr>
          <w:rFonts w:ascii="仿宋_GB2312" w:eastAsia="仿宋_GB2312" w:hAnsi="黑体" w:cs="方正小标宋简体" w:hint="eastAsia"/>
          <w:color w:val="000000"/>
          <w:kern w:val="0"/>
          <w:sz w:val="30"/>
          <w:szCs w:val="30"/>
        </w:rPr>
      </w:pPr>
    </w:p>
    <w:tbl>
      <w:tblPr>
        <w:tblStyle w:val="TableNormal"/>
        <w:tblpPr w:leftFromText="180" w:rightFromText="180" w:topFromText="100" w:bottomFromText="100" w:vertAnchor="text" w:horzAnchor="page" w:tblpX="534" w:tblpY="490"/>
        <w:tblOverlap w:val="never"/>
        <w:tblW w:w="10770" w:type="dxa"/>
        <w:tblInd w:w="0" w:type="dxa"/>
        <w:tblLayout w:type="fixed"/>
        <w:tblCellMar>
          <w:top w:w="0" w:type="dxa"/>
          <w:left w:w="0" w:type="dxa"/>
          <w:bottom w:w="0" w:type="dxa"/>
          <w:right w:w="0" w:type="dxa"/>
        </w:tblCellMar>
      </w:tblPr>
      <w:tblGrid>
        <w:gridCol w:w="715"/>
        <w:gridCol w:w="546"/>
        <w:gridCol w:w="700"/>
        <w:gridCol w:w="684"/>
        <w:gridCol w:w="474"/>
        <w:gridCol w:w="725"/>
        <w:gridCol w:w="769"/>
        <w:gridCol w:w="67"/>
        <w:gridCol w:w="865"/>
        <w:gridCol w:w="331"/>
        <w:gridCol w:w="643"/>
        <w:gridCol w:w="196"/>
        <w:gridCol w:w="978"/>
        <w:gridCol w:w="979"/>
        <w:gridCol w:w="360"/>
        <w:gridCol w:w="618"/>
        <w:gridCol w:w="360"/>
        <w:gridCol w:w="142"/>
        <w:gridCol w:w="476"/>
        <w:gridCol w:w="142"/>
      </w:tblGrid>
      <w:tr>
        <w:tblPrEx>
          <w:tblW w:w="10770" w:type="dxa"/>
          <w:tblInd w:w="0" w:type="dxa"/>
          <w:tblLayout w:type="fixed"/>
          <w:tblCellMar>
            <w:top w:w="0" w:type="dxa"/>
            <w:left w:w="0" w:type="dxa"/>
            <w:bottom w:w="0" w:type="dxa"/>
            <w:right w:w="0" w:type="dxa"/>
          </w:tblCellMar>
        </w:tblPrEx>
        <w:trPr>
          <w:trHeight w:val="495"/>
        </w:trPr>
        <w:tc>
          <w:tcPr>
            <w:tcW w:w="10628" w:type="dxa"/>
            <w:gridSpan w:val="19"/>
            <w:tcBorders>
              <w:top w:val="nil"/>
              <w:left w:val="nil"/>
              <w:bottom w:val="nil"/>
              <w:right w:val="nil"/>
            </w:tcBorders>
            <w:shd w:val="clear" w:color="auto" w:fill="FFFFFF"/>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仿宋_GB2312" w:eastAsia="仿宋_GB2312" w:hAnsi="方正小标宋_GBK" w:cs="方正小标宋_GBK" w:hint="eastAsia"/>
                <w:b/>
                <w:color w:val="000000"/>
                <w:kern w:val="0"/>
                <w:sz w:val="30"/>
                <w:szCs w:val="30"/>
                <w:lang w:bidi="ar"/>
              </w:rPr>
              <w:t>国有资产占有使用情况表</w:t>
            </w:r>
          </w:p>
        </w:tc>
        <w:tc>
          <w:tcPr>
            <w:tcW w:w="142" w:type="dxa"/>
            <w:tcBorders>
              <w:top w:val="nil"/>
              <w:left w:val="nil"/>
              <w:bottom w:val="nil"/>
              <w:right w:val="nil"/>
            </w:tcBorders>
            <w:noWrap w:val="0"/>
            <w:vAlign w:val="center"/>
          </w:tcPr>
          <w:p>
            <w:pPr>
              <w:widowControl/>
              <w:jc w:val="left"/>
              <w:rPr>
                <w:rFonts w:ascii="宋体" w:hAnsi="宋体" w:cs="宋体"/>
                <w:color w:val="000000"/>
                <w:kern w:val="0"/>
                <w:sz w:val="17"/>
                <w:szCs w:val="17"/>
              </w:rPr>
            </w:pPr>
          </w:p>
        </w:tc>
      </w:tr>
      <w:tr>
        <w:tblPrEx>
          <w:tblW w:w="10770" w:type="dxa"/>
          <w:tblInd w:w="0" w:type="dxa"/>
          <w:tblLayout w:type="fixed"/>
          <w:tblCellMar>
            <w:top w:w="0" w:type="dxa"/>
            <w:left w:w="0" w:type="dxa"/>
            <w:bottom w:w="0" w:type="dxa"/>
            <w:right w:w="0" w:type="dxa"/>
          </w:tblCellMar>
        </w:tblPrEx>
        <w:trPr>
          <w:trHeight w:val="347"/>
        </w:trPr>
        <w:tc>
          <w:tcPr>
            <w:tcW w:w="4680" w:type="dxa"/>
            <w:gridSpan w:val="8"/>
            <w:tcBorders>
              <w:top w:val="nil"/>
              <w:left w:val="nil"/>
              <w:bottom w:val="single" w:sz="4" w:space="0" w:color="808080"/>
              <w:right w:val="nil"/>
            </w:tcBorders>
            <w:shd w:val="clear" w:color="auto" w:fill="FFFFFF"/>
            <w:noWrap w:val="0"/>
            <w:tcMar>
              <w:top w:w="15" w:type="dxa"/>
              <w:left w:w="15" w:type="dxa"/>
              <w:bottom w:w="15" w:type="dxa"/>
              <w:right w:w="15" w:type="dxa"/>
            </w:tcMar>
            <w:vAlign w:val="center"/>
          </w:tcPr>
          <w:p>
            <w:pPr>
              <w:widowControl/>
              <w:jc w:val="left"/>
              <w:textAlignment w:val="center"/>
              <w:rPr>
                <w:rFonts w:ascii="宋体" w:hAnsi="宋体" w:cs="宋体"/>
                <w:color w:val="000000"/>
                <w:kern w:val="0"/>
                <w:sz w:val="24"/>
                <w:szCs w:val="24"/>
              </w:rPr>
            </w:pPr>
            <w:r>
              <w:rPr>
                <w:rFonts w:ascii="宋体" w:hAnsi="宋体" w:cs="宋体" w:hint="eastAsia"/>
                <w:color w:val="000000"/>
                <w:kern w:val="0"/>
                <w:sz w:val="20"/>
                <w:szCs w:val="20"/>
              </w:rPr>
              <w:t> </w:t>
            </w:r>
          </w:p>
        </w:tc>
        <w:tc>
          <w:tcPr>
            <w:tcW w:w="865" w:type="dxa"/>
            <w:tcBorders>
              <w:top w:val="nil"/>
              <w:left w:val="nil"/>
              <w:bottom w:val="single" w:sz="4" w:space="0" w:color="808080"/>
              <w:right w:val="nil"/>
            </w:tcBorders>
            <w:shd w:val="clear" w:color="auto" w:fill="FFFFFF"/>
            <w:noWrap w:val="0"/>
            <w:tcMar>
              <w:top w:w="15" w:type="dxa"/>
              <w:left w:w="15" w:type="dxa"/>
              <w:bottom w:w="15" w:type="dxa"/>
              <w:right w:w="15" w:type="dxa"/>
            </w:tcMar>
            <w:vAlign w:val="center"/>
          </w:tcPr>
          <w:p>
            <w:pPr>
              <w:widowControl/>
              <w:jc w:val="left"/>
              <w:rPr>
                <w:rFonts w:ascii="宋体" w:hAnsi="宋体" w:cs="宋体"/>
                <w:color w:val="000000"/>
                <w:kern w:val="0"/>
                <w:sz w:val="24"/>
                <w:szCs w:val="24"/>
              </w:rPr>
            </w:pPr>
            <w:r>
              <w:rPr>
                <w:rFonts w:ascii="宋体" w:hAnsi="宋体" w:cs="宋体" w:hint="eastAsia"/>
                <w:color w:val="000000"/>
                <w:kern w:val="0"/>
                <w:sz w:val="20"/>
                <w:szCs w:val="20"/>
              </w:rPr>
              <w:t> </w:t>
            </w:r>
          </w:p>
        </w:tc>
        <w:tc>
          <w:tcPr>
            <w:tcW w:w="974" w:type="dxa"/>
            <w:gridSpan w:val="2"/>
            <w:tcBorders>
              <w:top w:val="nil"/>
              <w:left w:val="nil"/>
              <w:bottom w:val="single" w:sz="4" w:space="0" w:color="808080"/>
              <w:right w:val="nil"/>
            </w:tcBorders>
            <w:shd w:val="clear" w:color="auto" w:fill="FFFFFF"/>
            <w:noWrap w:val="0"/>
            <w:tcMar>
              <w:top w:w="15" w:type="dxa"/>
              <w:left w:w="15" w:type="dxa"/>
              <w:bottom w:w="15" w:type="dxa"/>
              <w:right w:w="15" w:type="dxa"/>
            </w:tcMar>
            <w:vAlign w:val="center"/>
          </w:tcPr>
          <w:p>
            <w:pPr>
              <w:widowControl/>
              <w:jc w:val="left"/>
              <w:rPr>
                <w:rFonts w:ascii="宋体" w:hAnsi="宋体" w:cs="宋体"/>
                <w:color w:val="000000"/>
                <w:kern w:val="0"/>
                <w:sz w:val="24"/>
                <w:szCs w:val="24"/>
              </w:rPr>
            </w:pPr>
            <w:r>
              <w:rPr>
                <w:rFonts w:ascii="宋体" w:hAnsi="宋体" w:cs="宋体" w:hint="eastAsia"/>
                <w:color w:val="000000"/>
                <w:kern w:val="0"/>
                <w:sz w:val="20"/>
                <w:szCs w:val="20"/>
              </w:rPr>
              <w:t> </w:t>
            </w:r>
          </w:p>
        </w:tc>
        <w:tc>
          <w:tcPr>
            <w:tcW w:w="196" w:type="dxa"/>
            <w:tcBorders>
              <w:top w:val="nil"/>
              <w:left w:val="nil"/>
              <w:bottom w:val="single" w:sz="4" w:space="0" w:color="808080"/>
              <w:right w:val="nil"/>
            </w:tcBorders>
            <w:shd w:val="clear" w:color="auto" w:fill="FFFFFF"/>
            <w:noWrap w:val="0"/>
            <w:tcMar>
              <w:top w:w="15" w:type="dxa"/>
              <w:left w:w="15" w:type="dxa"/>
              <w:bottom w:w="15" w:type="dxa"/>
              <w:right w:w="15" w:type="dxa"/>
            </w:tcMar>
            <w:vAlign w:val="center"/>
          </w:tcPr>
          <w:p>
            <w:pPr>
              <w:widowControl/>
              <w:jc w:val="left"/>
              <w:rPr>
                <w:rFonts w:ascii="宋体" w:hAnsi="宋体" w:cs="宋体"/>
                <w:color w:val="000000"/>
                <w:kern w:val="0"/>
                <w:sz w:val="24"/>
                <w:szCs w:val="24"/>
              </w:rPr>
            </w:pPr>
            <w:r>
              <w:rPr>
                <w:rFonts w:ascii="宋体" w:hAnsi="宋体" w:cs="宋体" w:hint="eastAsia"/>
                <w:color w:val="000000"/>
                <w:kern w:val="0"/>
                <w:sz w:val="20"/>
                <w:szCs w:val="20"/>
              </w:rPr>
              <w:t> </w:t>
            </w:r>
          </w:p>
        </w:tc>
        <w:tc>
          <w:tcPr>
            <w:tcW w:w="978" w:type="dxa"/>
            <w:tcBorders>
              <w:top w:val="nil"/>
              <w:left w:val="nil"/>
              <w:bottom w:val="single" w:sz="4" w:space="0" w:color="808080"/>
              <w:right w:val="nil"/>
            </w:tcBorders>
            <w:shd w:val="clear" w:color="auto" w:fill="FFFFFF"/>
            <w:noWrap w:val="0"/>
            <w:tcMar>
              <w:top w:w="15" w:type="dxa"/>
              <w:left w:w="15" w:type="dxa"/>
              <w:bottom w:w="15" w:type="dxa"/>
              <w:right w:w="15" w:type="dxa"/>
            </w:tcMar>
            <w:vAlign w:val="center"/>
          </w:tcPr>
          <w:p>
            <w:pPr>
              <w:widowControl/>
              <w:jc w:val="left"/>
              <w:rPr>
                <w:rFonts w:ascii="宋体" w:hAnsi="宋体" w:cs="宋体"/>
                <w:color w:val="000000"/>
                <w:kern w:val="0"/>
                <w:sz w:val="24"/>
                <w:szCs w:val="24"/>
              </w:rPr>
            </w:pPr>
            <w:r>
              <w:rPr>
                <w:rFonts w:ascii="宋体" w:hAnsi="宋体" w:cs="宋体" w:hint="eastAsia"/>
                <w:color w:val="000000"/>
                <w:kern w:val="0"/>
                <w:sz w:val="20"/>
                <w:szCs w:val="20"/>
              </w:rPr>
              <w:t> </w:t>
            </w:r>
          </w:p>
        </w:tc>
        <w:tc>
          <w:tcPr>
            <w:tcW w:w="979" w:type="dxa"/>
            <w:tcBorders>
              <w:top w:val="nil"/>
              <w:left w:val="nil"/>
              <w:bottom w:val="single" w:sz="4" w:space="0" w:color="808080"/>
              <w:right w:val="nil"/>
            </w:tcBorders>
            <w:shd w:val="clear" w:color="auto" w:fill="FFFFFF"/>
            <w:noWrap w:val="0"/>
            <w:tcMar>
              <w:top w:w="15" w:type="dxa"/>
              <w:left w:w="15" w:type="dxa"/>
              <w:bottom w:w="15" w:type="dxa"/>
              <w:right w:w="15" w:type="dxa"/>
            </w:tcMar>
            <w:vAlign w:val="center"/>
          </w:tcPr>
          <w:p>
            <w:pPr>
              <w:widowControl/>
              <w:jc w:val="left"/>
              <w:rPr>
                <w:rFonts w:ascii="宋体" w:hAnsi="宋体" w:cs="宋体"/>
                <w:color w:val="000000"/>
                <w:kern w:val="0"/>
                <w:sz w:val="24"/>
                <w:szCs w:val="24"/>
              </w:rPr>
            </w:pPr>
            <w:r>
              <w:rPr>
                <w:rFonts w:ascii="宋体" w:hAnsi="宋体" w:cs="宋体" w:hint="eastAsia"/>
                <w:color w:val="000000"/>
                <w:kern w:val="0"/>
                <w:sz w:val="20"/>
                <w:szCs w:val="20"/>
              </w:rPr>
              <w:t> </w:t>
            </w:r>
          </w:p>
        </w:tc>
        <w:tc>
          <w:tcPr>
            <w:tcW w:w="1956" w:type="dxa"/>
            <w:gridSpan w:val="5"/>
            <w:tcBorders>
              <w:top w:val="nil"/>
              <w:left w:val="nil"/>
              <w:bottom w:val="single" w:sz="4" w:space="0" w:color="808080"/>
              <w:right w:val="nil"/>
            </w:tcBorders>
            <w:shd w:val="clear" w:color="auto" w:fill="FFFFFF"/>
            <w:noWrap w:val="0"/>
            <w:tcMar>
              <w:top w:w="15" w:type="dxa"/>
              <w:left w:w="15" w:type="dxa"/>
              <w:bottom w:w="15" w:type="dxa"/>
              <w:right w:w="15" w:type="dxa"/>
            </w:tcMar>
            <w:vAlign w:val="center"/>
          </w:tcPr>
          <w:p>
            <w:pPr>
              <w:widowControl/>
              <w:jc w:val="right"/>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单位：万元</w:t>
            </w:r>
          </w:p>
        </w:tc>
        <w:tc>
          <w:tcPr>
            <w:tcW w:w="142" w:type="dxa"/>
            <w:tcBorders>
              <w:top w:val="nil"/>
              <w:left w:val="nil"/>
              <w:bottom w:val="nil"/>
              <w:right w:val="nil"/>
            </w:tcBorders>
            <w:noWrap w:val="0"/>
            <w:vAlign w:val="center"/>
          </w:tcPr>
          <w:p>
            <w:pPr>
              <w:widowControl/>
              <w:jc w:val="left"/>
              <w:rPr>
                <w:rFonts w:ascii="宋体" w:hAnsi="宋体" w:cs="宋体"/>
                <w:color w:val="000000"/>
                <w:kern w:val="0"/>
                <w:sz w:val="17"/>
                <w:szCs w:val="17"/>
              </w:rPr>
            </w:pPr>
          </w:p>
        </w:tc>
      </w:tr>
      <w:tr>
        <w:tblPrEx>
          <w:tblW w:w="10770" w:type="dxa"/>
          <w:tblInd w:w="0" w:type="dxa"/>
          <w:tblLayout w:type="fixed"/>
          <w:tblCellMar>
            <w:top w:w="0" w:type="dxa"/>
            <w:left w:w="0" w:type="dxa"/>
            <w:bottom w:w="0" w:type="dxa"/>
            <w:right w:w="0" w:type="dxa"/>
          </w:tblCellMar>
        </w:tblPrEx>
        <w:trPr>
          <w:trHeight w:val="415"/>
        </w:trPr>
        <w:tc>
          <w:tcPr>
            <w:tcW w:w="715" w:type="dxa"/>
            <w:vMerge w:val="restart"/>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项目</w:t>
            </w:r>
          </w:p>
        </w:tc>
        <w:tc>
          <w:tcPr>
            <w:tcW w:w="546" w:type="dxa"/>
            <w:vMerge w:val="restart"/>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行次</w:t>
            </w:r>
          </w:p>
        </w:tc>
        <w:tc>
          <w:tcPr>
            <w:tcW w:w="700" w:type="dxa"/>
            <w:vMerge w:val="restart"/>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资产总额</w:t>
            </w:r>
          </w:p>
        </w:tc>
        <w:tc>
          <w:tcPr>
            <w:tcW w:w="684" w:type="dxa"/>
            <w:vMerge w:val="restart"/>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流动资产</w:t>
            </w:r>
          </w:p>
        </w:tc>
        <w:tc>
          <w:tcPr>
            <w:tcW w:w="4070" w:type="dxa"/>
            <w:gridSpan w:val="8"/>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固定资产</w:t>
            </w:r>
          </w:p>
        </w:tc>
        <w:tc>
          <w:tcPr>
            <w:tcW w:w="978" w:type="dxa"/>
            <w:vMerge w:val="restart"/>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对外投资/有价证券</w:t>
            </w:r>
          </w:p>
        </w:tc>
        <w:tc>
          <w:tcPr>
            <w:tcW w:w="979" w:type="dxa"/>
            <w:vMerge w:val="restart"/>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在建工程</w:t>
            </w:r>
          </w:p>
        </w:tc>
        <w:tc>
          <w:tcPr>
            <w:tcW w:w="978" w:type="dxa"/>
            <w:gridSpan w:val="2"/>
            <w:vMerge w:val="restart"/>
            <w:tcBorders>
              <w:top w:val="nil"/>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无形资产</w:t>
            </w:r>
          </w:p>
        </w:tc>
        <w:tc>
          <w:tcPr>
            <w:tcW w:w="978" w:type="dxa"/>
            <w:gridSpan w:val="3"/>
            <w:vMerge w:val="restart"/>
            <w:tcBorders>
              <w:top w:val="nil"/>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其他资产</w:t>
            </w:r>
          </w:p>
        </w:tc>
        <w:tc>
          <w:tcPr>
            <w:tcW w:w="142" w:type="dxa"/>
            <w:tcBorders>
              <w:top w:val="nil"/>
              <w:left w:val="nil"/>
              <w:bottom w:val="nil"/>
              <w:right w:val="nil"/>
            </w:tcBorders>
            <w:noWrap w:val="0"/>
            <w:vAlign w:val="center"/>
          </w:tcPr>
          <w:p>
            <w:pPr>
              <w:widowControl/>
              <w:jc w:val="left"/>
              <w:rPr>
                <w:rFonts w:ascii="宋体" w:hAnsi="宋体" w:cs="宋体"/>
                <w:color w:val="000000"/>
                <w:kern w:val="0"/>
                <w:sz w:val="17"/>
                <w:szCs w:val="17"/>
              </w:rPr>
            </w:pPr>
          </w:p>
        </w:tc>
      </w:tr>
      <w:tr>
        <w:tblPrEx>
          <w:tblW w:w="10770" w:type="dxa"/>
          <w:tblInd w:w="0" w:type="dxa"/>
          <w:tblLayout w:type="fixed"/>
          <w:tblCellMar>
            <w:top w:w="0" w:type="dxa"/>
            <w:left w:w="0" w:type="dxa"/>
            <w:bottom w:w="0" w:type="dxa"/>
            <w:right w:w="0" w:type="dxa"/>
          </w:tblCellMar>
        </w:tblPrEx>
        <w:trPr>
          <w:trHeight w:val="345"/>
        </w:trPr>
        <w:tc>
          <w:tcPr>
            <w:tcW w:w="715" w:type="dxa"/>
            <w:vMerge/>
            <w:tcBorders>
              <w:top w:val="single" w:sz="4" w:space="0" w:color="000000"/>
              <w:left w:val="single" w:sz="4" w:space="0" w:color="000000"/>
              <w:bottom w:val="single" w:sz="4" w:space="0" w:color="000000"/>
              <w:right w:val="single" w:sz="4" w:space="0" w:color="000000"/>
            </w:tcBorders>
            <w:noWrap w:val="0"/>
            <w:vAlign w:val="center"/>
          </w:tcPr>
          <w:p>
            <w:pPr>
              <w:widowControl/>
              <w:jc w:val="left"/>
              <w:rPr>
                <w:rFonts w:ascii="宋体" w:hAnsi="宋体" w:cs="宋体"/>
                <w:color w:val="000000"/>
                <w:kern w:val="0"/>
                <w:sz w:val="24"/>
                <w:szCs w:val="24"/>
              </w:rPr>
            </w:pPr>
          </w:p>
        </w:tc>
        <w:tc>
          <w:tcPr>
            <w:tcW w:w="546" w:type="dxa"/>
            <w:vMerge/>
            <w:tcBorders>
              <w:top w:val="single" w:sz="4" w:space="0" w:color="000000"/>
              <w:left w:val="single" w:sz="4" w:space="0" w:color="000000"/>
              <w:bottom w:val="single" w:sz="4" w:space="0" w:color="000000"/>
              <w:right w:val="single" w:sz="4" w:space="0" w:color="000000"/>
            </w:tcBorders>
            <w:noWrap w:val="0"/>
            <w:vAlign w:val="center"/>
          </w:tcPr>
          <w:p>
            <w:pPr>
              <w:widowControl/>
              <w:jc w:val="left"/>
              <w:rPr>
                <w:rFonts w:ascii="宋体" w:hAnsi="宋体" w:cs="宋体"/>
                <w:color w:val="000000"/>
                <w:kern w:val="0"/>
                <w:sz w:val="24"/>
                <w:szCs w:val="24"/>
              </w:rPr>
            </w:pPr>
          </w:p>
        </w:tc>
        <w:tc>
          <w:tcPr>
            <w:tcW w:w="700" w:type="dxa"/>
            <w:vMerge/>
            <w:tcBorders>
              <w:top w:val="single" w:sz="4" w:space="0" w:color="000000"/>
              <w:left w:val="single" w:sz="4" w:space="0" w:color="000000"/>
              <w:bottom w:val="single" w:sz="4" w:space="0" w:color="000000"/>
              <w:right w:val="single" w:sz="4" w:space="0" w:color="000000"/>
            </w:tcBorders>
            <w:noWrap w:val="0"/>
            <w:vAlign w:val="center"/>
          </w:tcPr>
          <w:p>
            <w:pPr>
              <w:widowControl/>
              <w:jc w:val="left"/>
              <w:rPr>
                <w:rFonts w:ascii="宋体" w:hAnsi="宋体" w:cs="宋体"/>
                <w:color w:val="000000"/>
                <w:kern w:val="0"/>
                <w:sz w:val="24"/>
                <w:szCs w:val="24"/>
              </w:rPr>
            </w:pPr>
          </w:p>
        </w:tc>
        <w:tc>
          <w:tcPr>
            <w:tcW w:w="684" w:type="dxa"/>
            <w:vMerge/>
            <w:tcBorders>
              <w:top w:val="single" w:sz="4" w:space="0" w:color="000000"/>
              <w:left w:val="single" w:sz="4" w:space="0" w:color="000000"/>
              <w:bottom w:val="single" w:sz="4" w:space="0" w:color="000000"/>
              <w:right w:val="single" w:sz="4" w:space="0" w:color="000000"/>
            </w:tcBorders>
            <w:noWrap w:val="0"/>
            <w:vAlign w:val="center"/>
          </w:tcPr>
          <w:p>
            <w:pPr>
              <w:widowControl/>
              <w:jc w:val="left"/>
              <w:rPr>
                <w:rFonts w:ascii="宋体" w:hAnsi="宋体" w:cs="宋体"/>
                <w:color w:val="000000"/>
                <w:kern w:val="0"/>
                <w:sz w:val="24"/>
                <w:szCs w:val="24"/>
              </w:rPr>
            </w:pPr>
          </w:p>
        </w:tc>
        <w:tc>
          <w:tcPr>
            <w:tcW w:w="474" w:type="dxa"/>
            <w:vMerge w:val="restart"/>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小计</w:t>
            </w:r>
          </w:p>
        </w:tc>
        <w:tc>
          <w:tcPr>
            <w:tcW w:w="725" w:type="dxa"/>
            <w:vMerge w:val="restart"/>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房屋构筑物</w:t>
            </w:r>
          </w:p>
        </w:tc>
        <w:tc>
          <w:tcPr>
            <w:tcW w:w="769" w:type="dxa"/>
            <w:vMerge w:val="restart"/>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车辆</w:t>
            </w:r>
          </w:p>
        </w:tc>
        <w:tc>
          <w:tcPr>
            <w:tcW w:w="1263" w:type="dxa"/>
            <w:gridSpan w:val="3"/>
            <w:vMerge w:val="restart"/>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单价200万以上大型设备</w:t>
            </w:r>
          </w:p>
        </w:tc>
        <w:tc>
          <w:tcPr>
            <w:tcW w:w="839" w:type="dxa"/>
            <w:gridSpan w:val="2"/>
            <w:vMerge w:val="restart"/>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其他固定资产</w:t>
            </w:r>
          </w:p>
        </w:tc>
        <w:tc>
          <w:tcPr>
            <w:tcW w:w="978" w:type="dxa"/>
            <w:vMerge/>
            <w:tcBorders>
              <w:top w:val="single" w:sz="4" w:space="0" w:color="000000"/>
              <w:left w:val="single" w:sz="4" w:space="0" w:color="000000"/>
              <w:bottom w:val="single" w:sz="4" w:space="0" w:color="000000"/>
              <w:right w:val="single" w:sz="4" w:space="0" w:color="000000"/>
            </w:tcBorders>
            <w:noWrap w:val="0"/>
            <w:vAlign w:val="center"/>
          </w:tcPr>
          <w:p>
            <w:pPr>
              <w:widowControl/>
              <w:jc w:val="left"/>
              <w:rPr>
                <w:rFonts w:ascii="宋体" w:hAnsi="宋体" w:cs="宋体"/>
                <w:color w:val="000000"/>
                <w:kern w:val="0"/>
                <w:sz w:val="24"/>
                <w:szCs w:val="24"/>
              </w:rPr>
            </w:pPr>
          </w:p>
        </w:tc>
        <w:tc>
          <w:tcPr>
            <w:tcW w:w="979" w:type="dxa"/>
            <w:vMerge/>
            <w:tcBorders>
              <w:top w:val="single" w:sz="4" w:space="0" w:color="000000"/>
              <w:left w:val="single" w:sz="4" w:space="0" w:color="000000"/>
              <w:bottom w:val="single" w:sz="4" w:space="0" w:color="000000"/>
              <w:right w:val="single" w:sz="4" w:space="0" w:color="000000"/>
            </w:tcBorders>
            <w:noWrap w:val="0"/>
            <w:vAlign w:val="center"/>
          </w:tcPr>
          <w:p>
            <w:pPr>
              <w:widowControl/>
              <w:jc w:val="left"/>
              <w:rPr>
                <w:rFonts w:ascii="宋体" w:hAnsi="宋体" w:cs="宋体"/>
                <w:color w:val="000000"/>
                <w:kern w:val="0"/>
                <w:sz w:val="24"/>
                <w:szCs w:val="24"/>
              </w:rPr>
            </w:pPr>
          </w:p>
        </w:tc>
        <w:tc>
          <w:tcPr>
            <w:tcW w:w="978" w:type="dxa"/>
            <w:gridSpan w:val="2"/>
            <w:vMerge/>
            <w:tcBorders>
              <w:top w:val="nil"/>
              <w:left w:val="single" w:sz="4" w:space="0" w:color="000000"/>
              <w:bottom w:val="single" w:sz="4" w:space="0" w:color="000000"/>
              <w:right w:val="single" w:sz="4" w:space="0" w:color="000000"/>
            </w:tcBorders>
            <w:noWrap w:val="0"/>
            <w:vAlign w:val="center"/>
          </w:tcPr>
          <w:p>
            <w:pPr>
              <w:widowControl/>
              <w:jc w:val="left"/>
              <w:rPr>
                <w:rFonts w:ascii="宋体" w:hAnsi="宋体" w:cs="宋体"/>
                <w:color w:val="000000"/>
                <w:kern w:val="0"/>
                <w:sz w:val="24"/>
                <w:szCs w:val="24"/>
              </w:rPr>
            </w:pPr>
          </w:p>
        </w:tc>
        <w:tc>
          <w:tcPr>
            <w:tcW w:w="978" w:type="dxa"/>
            <w:gridSpan w:val="3"/>
            <w:vMerge/>
            <w:tcBorders>
              <w:top w:val="nil"/>
              <w:left w:val="single" w:sz="4" w:space="0" w:color="000000"/>
              <w:bottom w:val="single" w:sz="4" w:space="0" w:color="000000"/>
              <w:right w:val="single" w:sz="4" w:space="0" w:color="000000"/>
            </w:tcBorders>
            <w:noWrap w:val="0"/>
            <w:vAlign w:val="center"/>
          </w:tcPr>
          <w:p>
            <w:pPr>
              <w:widowControl/>
              <w:jc w:val="left"/>
              <w:rPr>
                <w:rFonts w:ascii="宋体" w:hAnsi="宋体" w:cs="宋体"/>
                <w:color w:val="000000"/>
                <w:kern w:val="0"/>
                <w:sz w:val="24"/>
                <w:szCs w:val="24"/>
              </w:rPr>
            </w:pPr>
          </w:p>
        </w:tc>
        <w:tc>
          <w:tcPr>
            <w:tcW w:w="142" w:type="dxa"/>
            <w:tcBorders>
              <w:top w:val="nil"/>
              <w:left w:val="nil"/>
              <w:bottom w:val="nil"/>
              <w:right w:val="nil"/>
            </w:tcBorders>
            <w:noWrap w:val="0"/>
            <w:vAlign w:val="center"/>
          </w:tcPr>
          <w:p>
            <w:pPr>
              <w:widowControl/>
              <w:jc w:val="left"/>
              <w:rPr>
                <w:rFonts w:ascii="宋体" w:hAnsi="宋体" w:cs="宋体"/>
                <w:color w:val="000000"/>
                <w:kern w:val="0"/>
                <w:sz w:val="17"/>
                <w:szCs w:val="17"/>
              </w:rPr>
            </w:pPr>
          </w:p>
        </w:tc>
      </w:tr>
      <w:tr>
        <w:tblPrEx>
          <w:tblW w:w="10770" w:type="dxa"/>
          <w:tblInd w:w="0" w:type="dxa"/>
          <w:tblLayout w:type="fixed"/>
          <w:tblCellMar>
            <w:top w:w="0" w:type="dxa"/>
            <w:left w:w="0" w:type="dxa"/>
            <w:bottom w:w="0" w:type="dxa"/>
            <w:right w:w="0" w:type="dxa"/>
          </w:tblCellMar>
        </w:tblPrEx>
        <w:trPr>
          <w:trHeight w:val="395"/>
        </w:trPr>
        <w:tc>
          <w:tcPr>
            <w:tcW w:w="715" w:type="dxa"/>
            <w:vMerge/>
            <w:tcBorders>
              <w:top w:val="single" w:sz="4" w:space="0" w:color="000000"/>
              <w:left w:val="single" w:sz="4" w:space="0" w:color="000000"/>
              <w:bottom w:val="single" w:sz="4" w:space="0" w:color="000000"/>
              <w:right w:val="single" w:sz="4" w:space="0" w:color="000000"/>
            </w:tcBorders>
            <w:noWrap w:val="0"/>
            <w:vAlign w:val="center"/>
          </w:tcPr>
          <w:p>
            <w:pPr>
              <w:widowControl/>
              <w:jc w:val="left"/>
              <w:rPr>
                <w:rFonts w:ascii="宋体" w:hAnsi="宋体" w:cs="宋体"/>
                <w:color w:val="000000"/>
                <w:kern w:val="0"/>
                <w:sz w:val="24"/>
                <w:szCs w:val="24"/>
              </w:rPr>
            </w:pPr>
          </w:p>
        </w:tc>
        <w:tc>
          <w:tcPr>
            <w:tcW w:w="546" w:type="dxa"/>
            <w:vMerge/>
            <w:tcBorders>
              <w:top w:val="single" w:sz="4" w:space="0" w:color="000000"/>
              <w:left w:val="single" w:sz="4" w:space="0" w:color="000000"/>
              <w:bottom w:val="single" w:sz="4" w:space="0" w:color="000000"/>
              <w:right w:val="single" w:sz="4" w:space="0" w:color="000000"/>
            </w:tcBorders>
            <w:noWrap w:val="0"/>
            <w:vAlign w:val="center"/>
          </w:tcPr>
          <w:p>
            <w:pPr>
              <w:widowControl/>
              <w:jc w:val="left"/>
              <w:rPr>
                <w:rFonts w:ascii="宋体" w:hAnsi="宋体" w:cs="宋体"/>
                <w:color w:val="000000"/>
                <w:kern w:val="0"/>
                <w:sz w:val="24"/>
                <w:szCs w:val="24"/>
              </w:rPr>
            </w:pPr>
          </w:p>
        </w:tc>
        <w:tc>
          <w:tcPr>
            <w:tcW w:w="700" w:type="dxa"/>
            <w:vMerge/>
            <w:tcBorders>
              <w:top w:val="single" w:sz="4" w:space="0" w:color="000000"/>
              <w:left w:val="single" w:sz="4" w:space="0" w:color="000000"/>
              <w:bottom w:val="single" w:sz="4" w:space="0" w:color="000000"/>
              <w:right w:val="single" w:sz="4" w:space="0" w:color="000000"/>
            </w:tcBorders>
            <w:noWrap w:val="0"/>
            <w:vAlign w:val="center"/>
          </w:tcPr>
          <w:p>
            <w:pPr>
              <w:widowControl/>
              <w:jc w:val="left"/>
              <w:rPr>
                <w:rFonts w:ascii="宋体" w:hAnsi="宋体" w:cs="宋体"/>
                <w:color w:val="000000"/>
                <w:kern w:val="0"/>
                <w:sz w:val="24"/>
                <w:szCs w:val="24"/>
              </w:rPr>
            </w:pPr>
          </w:p>
        </w:tc>
        <w:tc>
          <w:tcPr>
            <w:tcW w:w="684" w:type="dxa"/>
            <w:vMerge/>
            <w:tcBorders>
              <w:top w:val="single" w:sz="4" w:space="0" w:color="000000"/>
              <w:left w:val="single" w:sz="4" w:space="0" w:color="000000"/>
              <w:bottom w:val="single" w:sz="4" w:space="0" w:color="000000"/>
              <w:right w:val="single" w:sz="4" w:space="0" w:color="000000"/>
            </w:tcBorders>
            <w:noWrap w:val="0"/>
            <w:vAlign w:val="center"/>
          </w:tcPr>
          <w:p>
            <w:pPr>
              <w:widowControl/>
              <w:jc w:val="left"/>
              <w:rPr>
                <w:rFonts w:ascii="宋体" w:hAnsi="宋体" w:cs="宋体"/>
                <w:color w:val="000000"/>
                <w:kern w:val="0"/>
                <w:sz w:val="24"/>
                <w:szCs w:val="24"/>
              </w:rPr>
            </w:pPr>
          </w:p>
        </w:tc>
        <w:tc>
          <w:tcPr>
            <w:tcW w:w="474" w:type="dxa"/>
            <w:vMerge/>
            <w:tcBorders>
              <w:top w:val="single" w:sz="4" w:space="0" w:color="000000"/>
              <w:left w:val="single" w:sz="4" w:space="0" w:color="000000"/>
              <w:bottom w:val="single" w:sz="4" w:space="0" w:color="000000"/>
              <w:right w:val="single" w:sz="4" w:space="0" w:color="000000"/>
            </w:tcBorders>
            <w:noWrap w:val="0"/>
            <w:vAlign w:val="center"/>
          </w:tcPr>
          <w:p>
            <w:pPr>
              <w:widowControl/>
              <w:jc w:val="left"/>
              <w:rPr>
                <w:rFonts w:ascii="宋体" w:hAnsi="宋体" w:cs="宋体"/>
                <w:color w:val="000000"/>
                <w:kern w:val="0"/>
                <w:sz w:val="24"/>
                <w:szCs w:val="24"/>
              </w:rPr>
            </w:pPr>
          </w:p>
        </w:tc>
        <w:tc>
          <w:tcPr>
            <w:tcW w:w="725" w:type="dxa"/>
            <w:vMerge/>
            <w:tcBorders>
              <w:top w:val="single" w:sz="4" w:space="0" w:color="000000"/>
              <w:left w:val="single" w:sz="4" w:space="0" w:color="000000"/>
              <w:bottom w:val="single" w:sz="4" w:space="0" w:color="000000"/>
              <w:right w:val="single" w:sz="4" w:space="0" w:color="000000"/>
            </w:tcBorders>
            <w:noWrap w:val="0"/>
            <w:vAlign w:val="center"/>
          </w:tcPr>
          <w:p>
            <w:pPr>
              <w:widowControl/>
              <w:jc w:val="left"/>
              <w:rPr>
                <w:rFonts w:ascii="宋体" w:hAnsi="宋体" w:cs="宋体"/>
                <w:color w:val="000000"/>
                <w:kern w:val="0"/>
                <w:sz w:val="24"/>
                <w:szCs w:val="24"/>
              </w:rPr>
            </w:pPr>
          </w:p>
        </w:tc>
        <w:tc>
          <w:tcPr>
            <w:tcW w:w="769" w:type="dxa"/>
            <w:vMerge/>
            <w:tcBorders>
              <w:top w:val="single" w:sz="4" w:space="0" w:color="000000"/>
              <w:left w:val="single" w:sz="4" w:space="0" w:color="000000"/>
              <w:bottom w:val="single" w:sz="4" w:space="0" w:color="000000"/>
              <w:right w:val="single" w:sz="4" w:space="0" w:color="000000"/>
            </w:tcBorders>
            <w:noWrap w:val="0"/>
            <w:vAlign w:val="center"/>
          </w:tcPr>
          <w:p>
            <w:pPr>
              <w:widowControl/>
              <w:jc w:val="left"/>
              <w:rPr>
                <w:rFonts w:ascii="宋体" w:hAnsi="宋体" w:cs="宋体"/>
                <w:color w:val="000000"/>
                <w:kern w:val="0"/>
                <w:sz w:val="24"/>
                <w:szCs w:val="24"/>
              </w:rPr>
            </w:pPr>
          </w:p>
        </w:tc>
        <w:tc>
          <w:tcPr>
            <w:tcW w:w="1263" w:type="dxa"/>
            <w:gridSpan w:val="3"/>
            <w:vMerge/>
            <w:tcBorders>
              <w:top w:val="single" w:sz="4" w:space="0" w:color="000000"/>
              <w:left w:val="single" w:sz="4" w:space="0" w:color="000000"/>
              <w:bottom w:val="single" w:sz="4" w:space="0" w:color="000000"/>
              <w:right w:val="single" w:sz="4" w:space="0" w:color="000000"/>
            </w:tcBorders>
            <w:noWrap w:val="0"/>
            <w:vAlign w:val="center"/>
          </w:tcPr>
          <w:p>
            <w:pPr>
              <w:widowControl/>
              <w:jc w:val="left"/>
              <w:rPr>
                <w:rFonts w:ascii="宋体" w:hAnsi="宋体" w:cs="宋体"/>
                <w:color w:val="000000"/>
                <w:kern w:val="0"/>
                <w:sz w:val="24"/>
                <w:szCs w:val="24"/>
              </w:rPr>
            </w:pPr>
          </w:p>
        </w:tc>
        <w:tc>
          <w:tcPr>
            <w:tcW w:w="839" w:type="dxa"/>
            <w:gridSpan w:val="2"/>
            <w:vMerge/>
            <w:tcBorders>
              <w:top w:val="single" w:sz="4" w:space="0" w:color="000000"/>
              <w:left w:val="single" w:sz="4" w:space="0" w:color="000000"/>
              <w:bottom w:val="single" w:sz="4" w:space="0" w:color="000000"/>
              <w:right w:val="single" w:sz="4" w:space="0" w:color="000000"/>
            </w:tcBorders>
            <w:noWrap w:val="0"/>
            <w:vAlign w:val="center"/>
          </w:tcPr>
          <w:p>
            <w:pPr>
              <w:widowControl/>
              <w:jc w:val="left"/>
              <w:rPr>
                <w:rFonts w:ascii="宋体" w:hAnsi="宋体" w:cs="宋体"/>
                <w:color w:val="000000"/>
                <w:kern w:val="0"/>
                <w:sz w:val="24"/>
                <w:szCs w:val="24"/>
              </w:rPr>
            </w:pPr>
          </w:p>
        </w:tc>
        <w:tc>
          <w:tcPr>
            <w:tcW w:w="978" w:type="dxa"/>
            <w:vMerge/>
            <w:tcBorders>
              <w:top w:val="single" w:sz="4" w:space="0" w:color="000000"/>
              <w:left w:val="single" w:sz="4" w:space="0" w:color="000000"/>
              <w:bottom w:val="single" w:sz="4" w:space="0" w:color="000000"/>
              <w:right w:val="single" w:sz="4" w:space="0" w:color="000000"/>
            </w:tcBorders>
            <w:noWrap w:val="0"/>
            <w:vAlign w:val="center"/>
          </w:tcPr>
          <w:p>
            <w:pPr>
              <w:widowControl/>
              <w:jc w:val="left"/>
              <w:rPr>
                <w:rFonts w:ascii="宋体" w:hAnsi="宋体" w:cs="宋体"/>
                <w:color w:val="000000"/>
                <w:kern w:val="0"/>
                <w:sz w:val="24"/>
                <w:szCs w:val="24"/>
              </w:rPr>
            </w:pPr>
          </w:p>
        </w:tc>
        <w:tc>
          <w:tcPr>
            <w:tcW w:w="979" w:type="dxa"/>
            <w:vMerge/>
            <w:tcBorders>
              <w:top w:val="single" w:sz="4" w:space="0" w:color="000000"/>
              <w:left w:val="single" w:sz="4" w:space="0" w:color="000000"/>
              <w:bottom w:val="single" w:sz="4" w:space="0" w:color="000000"/>
              <w:right w:val="single" w:sz="4" w:space="0" w:color="000000"/>
            </w:tcBorders>
            <w:noWrap w:val="0"/>
            <w:vAlign w:val="center"/>
          </w:tcPr>
          <w:p>
            <w:pPr>
              <w:widowControl/>
              <w:jc w:val="left"/>
              <w:rPr>
                <w:rFonts w:ascii="宋体" w:hAnsi="宋体" w:cs="宋体"/>
                <w:color w:val="000000"/>
                <w:kern w:val="0"/>
                <w:sz w:val="24"/>
                <w:szCs w:val="24"/>
              </w:rPr>
            </w:pPr>
          </w:p>
        </w:tc>
        <w:tc>
          <w:tcPr>
            <w:tcW w:w="978" w:type="dxa"/>
            <w:gridSpan w:val="2"/>
            <w:vMerge/>
            <w:tcBorders>
              <w:top w:val="nil"/>
              <w:left w:val="single" w:sz="4" w:space="0" w:color="000000"/>
              <w:bottom w:val="single" w:sz="4" w:space="0" w:color="000000"/>
              <w:right w:val="single" w:sz="4" w:space="0" w:color="000000"/>
            </w:tcBorders>
            <w:noWrap w:val="0"/>
            <w:vAlign w:val="center"/>
          </w:tcPr>
          <w:p>
            <w:pPr>
              <w:widowControl/>
              <w:jc w:val="left"/>
              <w:rPr>
                <w:rFonts w:ascii="宋体" w:hAnsi="宋体" w:cs="宋体"/>
                <w:color w:val="000000"/>
                <w:kern w:val="0"/>
                <w:sz w:val="24"/>
                <w:szCs w:val="24"/>
              </w:rPr>
            </w:pPr>
          </w:p>
        </w:tc>
        <w:tc>
          <w:tcPr>
            <w:tcW w:w="978" w:type="dxa"/>
            <w:gridSpan w:val="3"/>
            <w:vMerge/>
            <w:tcBorders>
              <w:top w:val="nil"/>
              <w:left w:val="single" w:sz="4" w:space="0" w:color="000000"/>
              <w:bottom w:val="single" w:sz="4" w:space="0" w:color="000000"/>
              <w:right w:val="single" w:sz="4" w:space="0" w:color="000000"/>
            </w:tcBorders>
            <w:noWrap w:val="0"/>
            <w:vAlign w:val="center"/>
          </w:tcPr>
          <w:p>
            <w:pPr>
              <w:widowControl/>
              <w:jc w:val="left"/>
              <w:rPr>
                <w:rFonts w:ascii="宋体" w:hAnsi="宋体" w:cs="宋体"/>
                <w:color w:val="000000"/>
                <w:kern w:val="0"/>
                <w:sz w:val="24"/>
                <w:szCs w:val="24"/>
              </w:rPr>
            </w:pPr>
          </w:p>
        </w:tc>
        <w:tc>
          <w:tcPr>
            <w:tcW w:w="142" w:type="dxa"/>
            <w:tcBorders>
              <w:top w:val="nil"/>
              <w:left w:val="nil"/>
              <w:bottom w:val="nil"/>
              <w:right w:val="nil"/>
            </w:tcBorders>
            <w:noWrap w:val="0"/>
            <w:vAlign w:val="center"/>
          </w:tcPr>
          <w:p>
            <w:pPr>
              <w:widowControl/>
              <w:jc w:val="left"/>
              <w:rPr>
                <w:rFonts w:ascii="宋体" w:hAnsi="宋体" w:cs="宋体"/>
                <w:color w:val="000000"/>
                <w:kern w:val="0"/>
                <w:sz w:val="17"/>
                <w:szCs w:val="17"/>
              </w:rPr>
            </w:pPr>
          </w:p>
        </w:tc>
      </w:tr>
      <w:tr>
        <w:tblPrEx>
          <w:tblW w:w="10770" w:type="dxa"/>
          <w:tblInd w:w="0" w:type="dxa"/>
          <w:tblLayout w:type="fixed"/>
          <w:tblCellMar>
            <w:top w:w="0" w:type="dxa"/>
            <w:left w:w="0" w:type="dxa"/>
            <w:bottom w:w="0" w:type="dxa"/>
            <w:right w:w="0" w:type="dxa"/>
          </w:tblCellMar>
        </w:tblPrEx>
        <w:trPr>
          <w:trHeight w:val="358"/>
        </w:trPr>
        <w:tc>
          <w:tcPr>
            <w:tcW w:w="715" w:type="dxa"/>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栏次</w:t>
            </w:r>
          </w:p>
        </w:tc>
        <w:tc>
          <w:tcPr>
            <w:tcW w:w="546" w:type="dxa"/>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left"/>
              <w:rPr>
                <w:rFonts w:ascii="宋体" w:hAnsi="宋体" w:cs="宋体"/>
                <w:color w:val="000000"/>
                <w:kern w:val="0"/>
                <w:sz w:val="24"/>
                <w:szCs w:val="24"/>
              </w:rPr>
            </w:pPr>
            <w:r>
              <w:rPr>
                <w:rFonts w:ascii="宋体" w:hAnsi="宋体" w:cs="宋体" w:hint="eastAsia"/>
                <w:color w:val="000000"/>
                <w:kern w:val="0"/>
                <w:sz w:val="20"/>
                <w:szCs w:val="20"/>
              </w:rPr>
              <w:t> </w:t>
            </w:r>
          </w:p>
        </w:tc>
        <w:tc>
          <w:tcPr>
            <w:tcW w:w="700" w:type="dxa"/>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1</w:t>
            </w:r>
          </w:p>
        </w:tc>
        <w:tc>
          <w:tcPr>
            <w:tcW w:w="684" w:type="dxa"/>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2</w:t>
            </w:r>
          </w:p>
        </w:tc>
        <w:tc>
          <w:tcPr>
            <w:tcW w:w="474" w:type="dxa"/>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3</w:t>
            </w:r>
          </w:p>
        </w:tc>
        <w:tc>
          <w:tcPr>
            <w:tcW w:w="725" w:type="dxa"/>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4</w:t>
            </w:r>
          </w:p>
        </w:tc>
        <w:tc>
          <w:tcPr>
            <w:tcW w:w="769" w:type="dxa"/>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5</w:t>
            </w:r>
          </w:p>
        </w:tc>
        <w:tc>
          <w:tcPr>
            <w:tcW w:w="1263" w:type="dxa"/>
            <w:gridSpan w:val="3"/>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6</w:t>
            </w:r>
          </w:p>
        </w:tc>
        <w:tc>
          <w:tcPr>
            <w:tcW w:w="839" w:type="dxa"/>
            <w:gridSpan w:val="2"/>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7</w:t>
            </w:r>
          </w:p>
        </w:tc>
        <w:tc>
          <w:tcPr>
            <w:tcW w:w="978" w:type="dxa"/>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8</w:t>
            </w:r>
          </w:p>
        </w:tc>
        <w:tc>
          <w:tcPr>
            <w:tcW w:w="979" w:type="dxa"/>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9</w:t>
            </w:r>
          </w:p>
        </w:tc>
        <w:tc>
          <w:tcPr>
            <w:tcW w:w="978" w:type="dxa"/>
            <w:gridSpan w:val="2"/>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10</w:t>
            </w:r>
          </w:p>
        </w:tc>
        <w:tc>
          <w:tcPr>
            <w:tcW w:w="978" w:type="dxa"/>
            <w:gridSpan w:val="3"/>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11</w:t>
            </w:r>
          </w:p>
        </w:tc>
        <w:tc>
          <w:tcPr>
            <w:tcW w:w="142" w:type="dxa"/>
            <w:tcBorders>
              <w:top w:val="nil"/>
              <w:left w:val="nil"/>
              <w:bottom w:val="nil"/>
              <w:right w:val="nil"/>
            </w:tcBorders>
            <w:noWrap w:val="0"/>
            <w:vAlign w:val="center"/>
          </w:tcPr>
          <w:p>
            <w:pPr>
              <w:widowControl/>
              <w:jc w:val="left"/>
              <w:rPr>
                <w:rFonts w:ascii="宋体" w:hAnsi="宋体" w:cs="宋体"/>
                <w:color w:val="000000"/>
                <w:kern w:val="0"/>
                <w:sz w:val="17"/>
                <w:szCs w:val="17"/>
              </w:rPr>
            </w:pPr>
          </w:p>
        </w:tc>
      </w:tr>
      <w:tr>
        <w:tblPrEx>
          <w:tblW w:w="10770" w:type="dxa"/>
          <w:tblInd w:w="0" w:type="dxa"/>
          <w:tblLayout w:type="fixed"/>
          <w:tblCellMar>
            <w:top w:w="0" w:type="dxa"/>
            <w:left w:w="0" w:type="dxa"/>
            <w:bottom w:w="0" w:type="dxa"/>
            <w:right w:w="0" w:type="dxa"/>
          </w:tblCellMar>
        </w:tblPrEx>
        <w:trPr>
          <w:trHeight w:val="563"/>
        </w:trPr>
        <w:tc>
          <w:tcPr>
            <w:tcW w:w="715" w:type="dxa"/>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合计</w:t>
            </w:r>
          </w:p>
        </w:tc>
        <w:tc>
          <w:tcPr>
            <w:tcW w:w="546" w:type="dxa"/>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1</w:t>
            </w:r>
          </w:p>
        </w:tc>
        <w:tc>
          <w:tcPr>
            <w:tcW w:w="700" w:type="dxa"/>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right"/>
              <w:rPr>
                <w:rFonts w:ascii="宋体" w:hAnsi="宋体" w:cs="宋体"/>
                <w:color w:val="000000"/>
                <w:kern w:val="0"/>
                <w:sz w:val="24"/>
                <w:szCs w:val="24"/>
              </w:rPr>
            </w:pPr>
            <w:r>
              <w:rPr>
                <w:rFonts w:ascii="宋体" w:hAnsi="宋体" w:cs="宋体" w:hint="eastAsia"/>
                <w:color w:val="000000"/>
                <w:kern w:val="0"/>
                <w:sz w:val="20"/>
                <w:szCs w:val="20"/>
                <w:lang w:val="en-US" w:eastAsia="zh-CN"/>
              </w:rPr>
              <w:t>8454.15</w:t>
            </w:r>
            <w:r>
              <w:rPr>
                <w:rFonts w:ascii="宋体" w:hAnsi="宋体" w:cs="宋体" w:hint="eastAsia"/>
                <w:color w:val="000000"/>
                <w:kern w:val="0"/>
                <w:sz w:val="20"/>
                <w:szCs w:val="20"/>
              </w:rPr>
              <w:t> </w:t>
            </w:r>
          </w:p>
        </w:tc>
        <w:tc>
          <w:tcPr>
            <w:tcW w:w="684" w:type="dxa"/>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right"/>
              <w:rPr>
                <w:rFonts w:ascii="宋体" w:hAnsi="宋体" w:cs="宋体"/>
                <w:color w:val="000000"/>
                <w:kern w:val="0"/>
                <w:sz w:val="24"/>
                <w:szCs w:val="24"/>
              </w:rPr>
            </w:pPr>
            <w:r>
              <w:rPr>
                <w:rFonts w:ascii="宋体" w:hAnsi="宋体" w:cs="宋体" w:hint="eastAsia"/>
                <w:color w:val="000000"/>
                <w:kern w:val="0"/>
                <w:sz w:val="20"/>
                <w:szCs w:val="20"/>
                <w:lang w:val="en-US" w:eastAsia="zh-CN"/>
              </w:rPr>
              <w:t>3427.01</w:t>
            </w:r>
            <w:r>
              <w:rPr>
                <w:rFonts w:ascii="宋体" w:hAnsi="宋体" w:cs="宋体" w:hint="eastAsia"/>
                <w:color w:val="000000"/>
                <w:kern w:val="0"/>
                <w:sz w:val="20"/>
                <w:szCs w:val="20"/>
              </w:rPr>
              <w:t> </w:t>
            </w:r>
          </w:p>
        </w:tc>
        <w:tc>
          <w:tcPr>
            <w:tcW w:w="474" w:type="dxa"/>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right"/>
              <w:rPr>
                <w:rFonts w:ascii="宋体" w:hAnsi="宋体" w:cs="宋体"/>
                <w:color w:val="000000"/>
                <w:kern w:val="0"/>
                <w:sz w:val="24"/>
                <w:szCs w:val="24"/>
              </w:rPr>
            </w:pPr>
            <w:r>
              <w:rPr>
                <w:rFonts w:ascii="宋体" w:hAnsi="宋体" w:cs="宋体" w:hint="eastAsia"/>
                <w:color w:val="000000"/>
                <w:kern w:val="0"/>
                <w:sz w:val="20"/>
                <w:szCs w:val="20"/>
                <w:lang w:val="en-US" w:eastAsia="zh-CN"/>
              </w:rPr>
              <w:t>360.28</w:t>
            </w:r>
            <w:r>
              <w:rPr>
                <w:rFonts w:ascii="宋体" w:hAnsi="宋体" w:cs="宋体" w:hint="eastAsia"/>
                <w:color w:val="000000"/>
                <w:kern w:val="0"/>
                <w:sz w:val="20"/>
                <w:szCs w:val="20"/>
              </w:rPr>
              <w:t> </w:t>
            </w:r>
          </w:p>
        </w:tc>
        <w:tc>
          <w:tcPr>
            <w:tcW w:w="725" w:type="dxa"/>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right"/>
              <w:rPr>
                <w:rFonts w:ascii="宋体" w:hAnsi="宋体" w:cs="宋体"/>
                <w:color w:val="000000"/>
                <w:kern w:val="0"/>
                <w:sz w:val="24"/>
                <w:szCs w:val="24"/>
              </w:rPr>
            </w:pPr>
            <w:r>
              <w:rPr>
                <w:rFonts w:ascii="宋体" w:hAnsi="宋体" w:cs="宋体" w:hint="eastAsia"/>
                <w:color w:val="000000"/>
                <w:kern w:val="0"/>
                <w:sz w:val="20"/>
                <w:szCs w:val="20"/>
                <w:lang w:val="en-US" w:eastAsia="zh-CN"/>
              </w:rPr>
              <w:t>196</w:t>
            </w:r>
            <w:r>
              <w:rPr>
                <w:rFonts w:ascii="宋体" w:hAnsi="宋体" w:cs="宋体" w:hint="eastAsia"/>
                <w:color w:val="000000"/>
                <w:kern w:val="0"/>
                <w:sz w:val="20"/>
                <w:szCs w:val="20"/>
              </w:rPr>
              <w:t> </w:t>
            </w:r>
          </w:p>
        </w:tc>
        <w:tc>
          <w:tcPr>
            <w:tcW w:w="769" w:type="dxa"/>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right"/>
              <w:rPr>
                <w:rFonts w:ascii="宋体" w:hAnsi="宋体" w:cs="宋体"/>
                <w:color w:val="000000"/>
                <w:kern w:val="0"/>
                <w:sz w:val="24"/>
                <w:szCs w:val="24"/>
              </w:rPr>
            </w:pPr>
            <w:r>
              <w:rPr>
                <w:rFonts w:ascii="宋体" w:hAnsi="宋体" w:cs="宋体" w:hint="eastAsia"/>
                <w:color w:val="000000"/>
                <w:kern w:val="0"/>
                <w:sz w:val="20"/>
                <w:szCs w:val="20"/>
                <w:lang w:val="en-US" w:eastAsia="zh-CN"/>
              </w:rPr>
              <w:t>99.83</w:t>
            </w:r>
            <w:r>
              <w:rPr>
                <w:rFonts w:ascii="宋体" w:hAnsi="宋体" w:cs="宋体" w:hint="eastAsia"/>
                <w:color w:val="000000"/>
                <w:kern w:val="0"/>
                <w:sz w:val="20"/>
                <w:szCs w:val="20"/>
              </w:rPr>
              <w:t> </w:t>
            </w:r>
          </w:p>
        </w:tc>
        <w:tc>
          <w:tcPr>
            <w:tcW w:w="1263" w:type="dxa"/>
            <w:gridSpan w:val="3"/>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right"/>
              <w:rPr>
                <w:rFonts w:ascii="宋体" w:hAnsi="宋体" w:cs="宋体"/>
                <w:color w:val="000000"/>
                <w:kern w:val="0"/>
                <w:sz w:val="24"/>
                <w:szCs w:val="24"/>
              </w:rPr>
            </w:pPr>
            <w:r>
              <w:rPr>
                <w:rFonts w:ascii="宋体" w:hAnsi="宋体" w:cs="宋体" w:hint="eastAsia"/>
                <w:color w:val="000000"/>
                <w:kern w:val="0"/>
                <w:sz w:val="20"/>
                <w:szCs w:val="20"/>
              </w:rPr>
              <w:t> </w:t>
            </w:r>
          </w:p>
        </w:tc>
        <w:tc>
          <w:tcPr>
            <w:tcW w:w="839" w:type="dxa"/>
            <w:gridSpan w:val="2"/>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right"/>
              <w:rPr>
                <w:rFonts w:ascii="宋体" w:hAnsi="宋体" w:cs="宋体"/>
                <w:color w:val="000000"/>
                <w:kern w:val="0"/>
                <w:sz w:val="24"/>
                <w:szCs w:val="24"/>
              </w:rPr>
            </w:pPr>
            <w:r>
              <w:rPr>
                <w:rFonts w:ascii="宋体" w:hAnsi="宋体" w:cs="宋体" w:hint="eastAsia"/>
                <w:color w:val="000000"/>
                <w:kern w:val="0"/>
                <w:sz w:val="20"/>
                <w:szCs w:val="20"/>
                <w:lang w:val="en-US" w:eastAsia="zh-CN"/>
              </w:rPr>
              <w:t>64.45</w:t>
            </w:r>
            <w:r>
              <w:rPr>
                <w:rFonts w:ascii="宋体" w:hAnsi="宋体" w:cs="宋体" w:hint="eastAsia"/>
                <w:color w:val="000000"/>
                <w:kern w:val="0"/>
                <w:sz w:val="20"/>
                <w:szCs w:val="20"/>
              </w:rPr>
              <w:t> </w:t>
            </w:r>
          </w:p>
        </w:tc>
        <w:tc>
          <w:tcPr>
            <w:tcW w:w="978" w:type="dxa"/>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right"/>
              <w:rPr>
                <w:rFonts w:ascii="宋体" w:hAnsi="宋体" w:cs="宋体"/>
                <w:color w:val="000000"/>
                <w:kern w:val="0"/>
                <w:sz w:val="24"/>
                <w:szCs w:val="24"/>
              </w:rPr>
            </w:pPr>
            <w:r>
              <w:rPr>
                <w:rFonts w:ascii="宋体" w:hAnsi="宋体" w:cs="宋体" w:hint="eastAsia"/>
                <w:color w:val="000000"/>
                <w:kern w:val="0"/>
                <w:sz w:val="20"/>
                <w:szCs w:val="20"/>
              </w:rPr>
              <w:t> </w:t>
            </w:r>
          </w:p>
        </w:tc>
        <w:tc>
          <w:tcPr>
            <w:tcW w:w="979" w:type="dxa"/>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right"/>
              <w:rPr>
                <w:rFonts w:ascii="宋体" w:hAnsi="宋体" w:cs="宋体"/>
                <w:color w:val="000000"/>
                <w:kern w:val="0"/>
                <w:sz w:val="24"/>
                <w:szCs w:val="24"/>
              </w:rPr>
            </w:pPr>
            <w:r>
              <w:rPr>
                <w:rFonts w:ascii="宋体" w:hAnsi="宋体" w:cs="宋体" w:hint="eastAsia"/>
                <w:color w:val="000000"/>
                <w:kern w:val="0"/>
                <w:sz w:val="20"/>
                <w:szCs w:val="20"/>
                <w:lang w:val="en-US" w:eastAsia="zh-CN"/>
              </w:rPr>
              <w:t>4666.86</w:t>
            </w:r>
            <w:r>
              <w:rPr>
                <w:rFonts w:ascii="宋体" w:hAnsi="宋体" w:cs="宋体" w:hint="eastAsia"/>
                <w:color w:val="000000"/>
                <w:kern w:val="0"/>
                <w:sz w:val="20"/>
                <w:szCs w:val="20"/>
              </w:rPr>
              <w:t> </w:t>
            </w:r>
          </w:p>
        </w:tc>
        <w:tc>
          <w:tcPr>
            <w:tcW w:w="978" w:type="dxa"/>
            <w:gridSpan w:val="2"/>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right"/>
              <w:rPr>
                <w:rFonts w:ascii="宋体" w:hAnsi="宋体" w:cs="宋体"/>
                <w:color w:val="000000"/>
                <w:kern w:val="0"/>
                <w:sz w:val="24"/>
                <w:szCs w:val="24"/>
              </w:rPr>
            </w:pPr>
            <w:r>
              <w:rPr>
                <w:rFonts w:ascii="宋体" w:hAnsi="宋体" w:cs="宋体" w:hint="eastAsia"/>
                <w:color w:val="000000"/>
                <w:kern w:val="0"/>
                <w:sz w:val="20"/>
                <w:szCs w:val="20"/>
              </w:rPr>
              <w:t> </w:t>
            </w:r>
          </w:p>
        </w:tc>
        <w:tc>
          <w:tcPr>
            <w:tcW w:w="978" w:type="dxa"/>
            <w:gridSpan w:val="3"/>
            <w:tcBorders>
              <w:top w:val="single" w:sz="4" w:space="0" w:color="000000"/>
              <w:left w:val="single" w:sz="4" w:space="0" w:color="000000"/>
              <w:bottom w:val="single" w:sz="4" w:space="0" w:color="000000"/>
              <w:right w:val="single" w:sz="4" w:space="0" w:color="000000"/>
            </w:tcBorders>
            <w:noWrap w:val="0"/>
            <w:tcMar>
              <w:top w:w="15" w:type="dxa"/>
              <w:left w:w="15" w:type="dxa"/>
              <w:bottom w:w="15" w:type="dxa"/>
              <w:right w:w="15" w:type="dxa"/>
            </w:tcMar>
            <w:vAlign w:val="center"/>
          </w:tcPr>
          <w:p>
            <w:pPr>
              <w:widowControl/>
              <w:jc w:val="right"/>
              <w:rPr>
                <w:rFonts w:ascii="宋体" w:hAnsi="宋体" w:cs="宋体"/>
                <w:color w:val="000000"/>
                <w:kern w:val="0"/>
                <w:sz w:val="24"/>
                <w:szCs w:val="24"/>
              </w:rPr>
            </w:pPr>
            <w:r>
              <w:rPr>
                <w:rFonts w:ascii="宋体" w:hAnsi="宋体" w:cs="宋体" w:hint="eastAsia"/>
                <w:color w:val="000000"/>
                <w:kern w:val="0"/>
                <w:sz w:val="20"/>
                <w:szCs w:val="20"/>
              </w:rPr>
              <w:t> </w:t>
            </w:r>
          </w:p>
        </w:tc>
        <w:tc>
          <w:tcPr>
            <w:tcW w:w="142" w:type="dxa"/>
            <w:tcBorders>
              <w:top w:val="nil"/>
              <w:left w:val="nil"/>
              <w:bottom w:val="nil"/>
              <w:right w:val="nil"/>
            </w:tcBorders>
            <w:noWrap w:val="0"/>
            <w:vAlign w:val="center"/>
          </w:tcPr>
          <w:p>
            <w:pPr>
              <w:widowControl/>
              <w:jc w:val="left"/>
              <w:rPr>
                <w:rFonts w:ascii="宋体" w:hAnsi="宋体" w:cs="宋体"/>
                <w:color w:val="000000"/>
                <w:kern w:val="0"/>
                <w:sz w:val="17"/>
                <w:szCs w:val="17"/>
              </w:rPr>
            </w:pPr>
          </w:p>
        </w:tc>
      </w:tr>
      <w:tr>
        <w:tblPrEx>
          <w:tblW w:w="10770" w:type="dxa"/>
          <w:tblInd w:w="0" w:type="dxa"/>
          <w:tblLayout w:type="fixed"/>
          <w:tblCellMar>
            <w:top w:w="0" w:type="dxa"/>
            <w:left w:w="0" w:type="dxa"/>
            <w:bottom w:w="0" w:type="dxa"/>
            <w:right w:w="0" w:type="dxa"/>
          </w:tblCellMar>
        </w:tblPrEx>
        <w:trPr>
          <w:gridAfter w:val="2"/>
          <w:wAfter w:w="618" w:type="dxa"/>
          <w:trHeight w:val="259"/>
        </w:trPr>
        <w:tc>
          <w:tcPr>
            <w:tcW w:w="8672" w:type="dxa"/>
            <w:gridSpan w:val="14"/>
            <w:tcBorders>
              <w:top w:val="nil"/>
              <w:left w:val="nil"/>
              <w:bottom w:val="nil"/>
              <w:right w:val="nil"/>
            </w:tcBorders>
            <w:noWrap w:val="0"/>
            <w:tcMar>
              <w:top w:w="15" w:type="dxa"/>
              <w:left w:w="15" w:type="dxa"/>
              <w:bottom w:w="15" w:type="dxa"/>
              <w:right w:w="15" w:type="dxa"/>
            </w:tcMar>
            <w:vAlign w:val="bottom"/>
          </w:tcPr>
          <w:p>
            <w:pPr>
              <w:widowControl/>
              <w:rPr>
                <w:rFonts w:ascii="宋体" w:hAnsi="宋体" w:cs="宋体"/>
                <w:color w:val="000000"/>
                <w:kern w:val="0"/>
                <w:sz w:val="24"/>
                <w:szCs w:val="24"/>
              </w:rPr>
            </w:pPr>
          </w:p>
        </w:tc>
        <w:tc>
          <w:tcPr>
            <w:tcW w:w="360" w:type="dxa"/>
            <w:tcBorders>
              <w:top w:val="nil"/>
              <w:left w:val="nil"/>
              <w:bottom w:val="nil"/>
              <w:right w:val="nil"/>
            </w:tcBorders>
            <w:noWrap w:val="0"/>
            <w:tcMar>
              <w:top w:w="15" w:type="dxa"/>
              <w:left w:w="15" w:type="dxa"/>
              <w:bottom w:w="15" w:type="dxa"/>
              <w:right w:w="15" w:type="dxa"/>
            </w:tcMar>
            <w:vAlign w:val="bottom"/>
          </w:tcPr>
          <w:p>
            <w:pPr>
              <w:widowControl/>
              <w:rPr>
                <w:rFonts w:ascii="宋体" w:hAnsi="宋体" w:cs="宋体"/>
                <w:color w:val="000000"/>
                <w:kern w:val="0"/>
                <w:sz w:val="20"/>
                <w:lang w:bidi="ar"/>
              </w:rPr>
            </w:pPr>
          </w:p>
        </w:tc>
        <w:tc>
          <w:tcPr>
            <w:tcW w:w="978" w:type="dxa"/>
            <w:gridSpan w:val="2"/>
            <w:tcBorders>
              <w:top w:val="nil"/>
              <w:left w:val="nil"/>
              <w:bottom w:val="nil"/>
              <w:right w:val="nil"/>
            </w:tcBorders>
            <w:noWrap w:val="0"/>
            <w:tcMar>
              <w:top w:w="15" w:type="dxa"/>
              <w:left w:w="15" w:type="dxa"/>
              <w:bottom w:w="15" w:type="dxa"/>
              <w:right w:w="15" w:type="dxa"/>
            </w:tcMar>
            <w:vAlign w:val="bottom"/>
          </w:tcPr>
          <w:p>
            <w:pPr>
              <w:widowControl/>
              <w:jc w:val="left"/>
              <w:rPr>
                <w:rFonts w:ascii="宋体" w:hAnsi="宋体" w:cs="宋体"/>
                <w:color w:val="000000"/>
                <w:kern w:val="0"/>
                <w:sz w:val="24"/>
                <w:szCs w:val="24"/>
              </w:rPr>
            </w:pPr>
          </w:p>
        </w:tc>
        <w:tc>
          <w:tcPr>
            <w:tcW w:w="142" w:type="dxa"/>
            <w:tcBorders>
              <w:top w:val="nil"/>
              <w:left w:val="nil"/>
              <w:bottom w:val="nil"/>
              <w:right w:val="nil"/>
            </w:tcBorders>
            <w:noWrap w:val="0"/>
            <w:vAlign w:val="center"/>
          </w:tcPr>
          <w:p>
            <w:pPr>
              <w:widowControl/>
              <w:jc w:val="left"/>
              <w:rPr>
                <w:rFonts w:ascii="宋体" w:hAnsi="宋体" w:cs="宋体"/>
                <w:color w:val="000000"/>
                <w:kern w:val="0"/>
                <w:sz w:val="17"/>
                <w:szCs w:val="17"/>
              </w:rPr>
            </w:pPr>
          </w:p>
        </w:tc>
      </w:tr>
      <w:tr>
        <w:tblPrEx>
          <w:tblW w:w="10770" w:type="dxa"/>
          <w:tblInd w:w="0" w:type="dxa"/>
          <w:tblLayout w:type="fixed"/>
          <w:tblCellMar>
            <w:top w:w="0" w:type="dxa"/>
            <w:left w:w="0" w:type="dxa"/>
            <w:bottom w:w="0" w:type="dxa"/>
            <w:right w:w="0" w:type="dxa"/>
          </w:tblCellMar>
        </w:tblPrEx>
        <w:trPr>
          <w:trHeight w:val="495"/>
        </w:trPr>
        <w:tc>
          <w:tcPr>
            <w:tcW w:w="9650" w:type="dxa"/>
            <w:gridSpan w:val="16"/>
            <w:tcBorders>
              <w:top w:val="nil"/>
              <w:left w:val="nil"/>
              <w:bottom w:val="nil"/>
              <w:right w:val="nil"/>
            </w:tcBorders>
            <w:noWrap w:val="0"/>
            <w:tcMar>
              <w:top w:w="15" w:type="dxa"/>
              <w:left w:w="15" w:type="dxa"/>
              <w:bottom w:w="15" w:type="dxa"/>
              <w:right w:w="15" w:type="dxa"/>
            </w:tcMar>
            <w:vAlign w:val="bottom"/>
          </w:tcPr>
          <w:p>
            <w:pPr>
              <w:widowControl/>
              <w:rPr>
                <w:rFonts w:ascii="宋体" w:hAnsi="宋体" w:cs="宋体" w:hint="eastAsia"/>
                <w:color w:val="000000"/>
                <w:kern w:val="0"/>
                <w:sz w:val="20"/>
                <w:szCs w:val="20"/>
              </w:rPr>
            </w:pPr>
            <w:r>
              <w:rPr>
                <w:rFonts w:ascii="宋体" w:hAnsi="宋体" w:cs="宋体" w:hint="eastAsia"/>
                <w:color w:val="000000"/>
                <w:kern w:val="0"/>
                <w:sz w:val="20"/>
                <w:szCs w:val="20"/>
              </w:rPr>
              <w:t>填报说明：1.资产总额＝流动资产＋固定资产＋对外投资／有价证券＋在建工程＋无形资产＋其他资产</w:t>
            </w:r>
          </w:p>
          <w:p>
            <w:pPr>
              <w:widowControl/>
              <w:rPr>
                <w:rFonts w:ascii="宋体" w:hAnsi="宋体" w:cs="宋体"/>
                <w:color w:val="000000"/>
                <w:kern w:val="0"/>
                <w:sz w:val="20"/>
                <w:szCs w:val="20"/>
              </w:rPr>
            </w:pPr>
            <w:r>
              <w:rPr>
                <w:rFonts w:ascii="宋体" w:hAnsi="宋体" w:cs="宋体" w:hint="eastAsia"/>
                <w:color w:val="000000"/>
                <w:kern w:val="0"/>
                <w:sz w:val="20"/>
                <w:szCs w:val="20"/>
              </w:rPr>
              <w:t>2.固定资产＝房屋构筑物＋车辆＋单价200万元以上大型设备＋其他固定资产</w:t>
            </w:r>
          </w:p>
        </w:tc>
        <w:tc>
          <w:tcPr>
            <w:tcW w:w="978" w:type="dxa"/>
            <w:gridSpan w:val="3"/>
            <w:tcBorders>
              <w:top w:val="nil"/>
              <w:left w:val="nil"/>
              <w:bottom w:val="nil"/>
              <w:right w:val="nil"/>
            </w:tcBorders>
            <w:noWrap w:val="0"/>
            <w:tcMar>
              <w:top w:w="15" w:type="dxa"/>
              <w:left w:w="15" w:type="dxa"/>
              <w:bottom w:w="15" w:type="dxa"/>
              <w:right w:w="15" w:type="dxa"/>
            </w:tcMar>
            <w:vAlign w:val="bottom"/>
          </w:tcPr>
          <w:p>
            <w:pPr>
              <w:widowControl/>
              <w:jc w:val="left"/>
              <w:rPr>
                <w:rFonts w:ascii="宋体" w:hAnsi="宋体" w:cs="宋体"/>
                <w:color w:val="000000"/>
                <w:kern w:val="0"/>
                <w:sz w:val="24"/>
                <w:szCs w:val="24"/>
              </w:rPr>
            </w:pPr>
            <w:r>
              <w:rPr>
                <w:rFonts w:ascii="Arial" w:hAnsi="Arial" w:cs="Arial"/>
                <w:color w:val="000000"/>
                <w:kern w:val="0"/>
                <w:sz w:val="20"/>
                <w:szCs w:val="20"/>
              </w:rPr>
              <w:t> </w:t>
            </w:r>
          </w:p>
        </w:tc>
        <w:tc>
          <w:tcPr>
            <w:tcW w:w="142" w:type="dxa"/>
            <w:noWrap w:val="0"/>
            <w:vAlign w:val="center"/>
          </w:tcPr>
          <w:p>
            <w:pPr>
              <w:widowControl/>
              <w:jc w:val="left"/>
              <w:rPr>
                <w:rFonts w:ascii="Times New Roman" w:eastAsia="Times New Roman" w:hAnsi="Times New Roman"/>
                <w:kern w:val="0"/>
                <w:sz w:val="20"/>
                <w:szCs w:val="20"/>
              </w:rPr>
            </w:pPr>
          </w:p>
        </w:tc>
      </w:tr>
    </w:tbl>
    <w:p>
      <w:pPr>
        <w:ind w:firstLine="600" w:firstLineChars="200"/>
        <w:jc w:val="left"/>
        <w:rPr>
          <w:rFonts w:ascii="黑体" w:eastAsia="黑体" w:hAnsi="黑体" w:cs="黑体" w:hint="eastAsia"/>
          <w:sz w:val="30"/>
          <w:szCs w:val="30"/>
        </w:rPr>
      </w:pPr>
      <w:r>
        <w:rPr>
          <w:rFonts w:ascii="黑体" w:eastAsia="黑体" w:hAnsi="黑体" w:cs="黑体" w:hint="eastAsia"/>
          <w:sz w:val="30"/>
          <w:szCs w:val="30"/>
          <w:lang w:eastAsia="zh-CN"/>
        </w:rPr>
        <w:t>三、</w:t>
      </w:r>
      <w:r>
        <w:rPr>
          <w:rFonts w:ascii="黑体" w:eastAsia="黑体" w:hAnsi="黑体" w:cs="黑体" w:hint="eastAsia"/>
          <w:sz w:val="30"/>
          <w:szCs w:val="30"/>
        </w:rPr>
        <w:t>政府采购支出情况</w:t>
      </w:r>
    </w:p>
    <w:p>
      <w:pPr>
        <w:ind w:firstLine="600" w:firstLineChars="200"/>
        <w:rPr>
          <w:rFonts w:ascii="仿宋_GB2312" w:eastAsia="仿宋_GB2312" w:hAnsi="仿宋_GB2312" w:cs="仿宋_GB2312" w:hint="eastAsia"/>
          <w:sz w:val="30"/>
          <w:szCs w:val="30"/>
          <w:lang w:val="en-US" w:eastAsia="zh-CN"/>
        </w:rPr>
      </w:pPr>
      <w:r>
        <w:rPr>
          <w:rFonts w:ascii="仿宋_GB2312" w:eastAsia="仿宋_GB2312" w:hAnsi="仿宋_GB2312" w:cs="仿宋_GB2312" w:hint="eastAsia"/>
          <w:sz w:val="30"/>
          <w:szCs w:val="30"/>
          <w:lang w:val="en-US" w:eastAsia="zh-CN"/>
        </w:rPr>
        <w:t>2018年度，部门政府采购支出总额86.41万元，其中：政府采购货物支出86.41万元；政府采购工程支出0万元；政府采购服务支出0万元。授予中小企业合同金额0万元，占政府采购支出总额的0%。</w:t>
      </w:r>
    </w:p>
    <w:p>
      <w:pPr>
        <w:ind w:firstLine="600" w:firstLineChars="200"/>
        <w:jc w:val="left"/>
        <w:rPr>
          <w:rFonts w:ascii="黑体" w:eastAsia="黑体" w:hAnsi="黑体" w:cs="黑体" w:hint="eastAsia"/>
          <w:sz w:val="30"/>
          <w:szCs w:val="30"/>
          <w:lang w:val="en-US" w:eastAsia="zh-CN"/>
        </w:rPr>
      </w:pPr>
      <w:r>
        <w:rPr>
          <w:rFonts w:ascii="黑体" w:eastAsia="黑体" w:hAnsi="黑体" w:cs="黑体" w:hint="eastAsia"/>
          <w:sz w:val="30"/>
          <w:szCs w:val="30"/>
          <w:lang w:val="en-US" w:eastAsia="zh-CN"/>
        </w:rPr>
        <w:t>四、部门绩效自评情况</w:t>
      </w:r>
    </w:p>
    <w:p>
      <w:pPr>
        <w:widowControl/>
        <w:snapToGrid w:val="0"/>
        <w:spacing w:before="100" w:after="100" w:line="360" w:lineRule="auto"/>
        <w:ind w:firstLine="600"/>
        <w:jc w:val="left"/>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lang w:val="en-US" w:eastAsia="zh-CN"/>
        </w:rPr>
        <w:t>部门绩效自评情况详见附表</w:t>
      </w:r>
      <w:r>
        <w:rPr>
          <w:rFonts w:ascii="仿宋_GB2312" w:eastAsia="仿宋_GB2312" w:hAnsi="仿宋_GB2312" w:cs="仿宋_GB2312" w:hint="eastAsia"/>
          <w:sz w:val="30"/>
          <w:szCs w:val="30"/>
          <w:highlight w:val="none"/>
          <w:lang w:val="en-US" w:eastAsia="zh-CN"/>
        </w:rPr>
        <w:t>（附表10—附表14）。</w:t>
      </w:r>
    </w:p>
    <w:p>
      <w:pPr>
        <w:widowControl/>
        <w:snapToGrid w:val="0"/>
        <w:spacing w:before="100" w:after="100" w:line="360" w:lineRule="auto"/>
        <w:ind w:firstLine="600" w:firstLineChars="200"/>
        <w:jc w:val="left"/>
        <w:rPr>
          <w:rFonts w:ascii="黑体" w:eastAsia="黑体" w:hAnsi="黑体" w:cs="黑体" w:hint="eastAsia"/>
          <w:sz w:val="30"/>
          <w:szCs w:val="30"/>
          <w:lang w:val="en-US" w:eastAsia="zh-CN"/>
        </w:rPr>
      </w:pPr>
      <w:r>
        <w:rPr>
          <w:rFonts w:ascii="黑体" w:eastAsia="黑体" w:hAnsi="黑体" w:cs="黑体" w:hint="eastAsia"/>
          <w:sz w:val="30"/>
          <w:szCs w:val="30"/>
          <w:lang w:val="en-US" w:eastAsia="zh-CN"/>
        </w:rPr>
        <w:t>五、其他重要事项情况说明</w:t>
      </w:r>
    </w:p>
    <w:p>
      <w:pPr>
        <w:jc w:val="left"/>
        <w:rPr>
          <w:rFonts w:ascii="仿宋_GB2312" w:eastAsia="仿宋_GB2312" w:hAnsi="黑体" w:cs="方正小标宋简体" w:hint="eastAsia"/>
          <w:sz w:val="30"/>
          <w:szCs w:val="30"/>
        </w:rPr>
      </w:pPr>
      <w:r>
        <w:rPr>
          <w:rFonts w:ascii="仿宋_GB2312" w:eastAsia="仿宋_GB2312" w:hAnsi="黑体" w:cs="方正小标宋简体" w:hint="eastAsia"/>
          <w:sz w:val="30"/>
          <w:szCs w:val="30"/>
          <w:lang w:eastAsia="zh-CN"/>
        </w:rPr>
        <w:t>无</w:t>
      </w:r>
      <w:r>
        <w:rPr>
          <w:rFonts w:ascii="仿宋_GB2312" w:eastAsia="仿宋_GB2312" w:hAnsi="黑体" w:cs="方正小标宋简体" w:hint="eastAsia"/>
          <w:sz w:val="30"/>
          <w:szCs w:val="30"/>
        </w:rPr>
        <w:t>（情况说明里没有介绍，但单位认为需要说明的情况在此说明。）</w:t>
      </w:r>
    </w:p>
    <w:p>
      <w:pPr>
        <w:widowControl/>
        <w:snapToGrid w:val="0"/>
        <w:spacing w:before="100" w:after="100" w:line="360" w:lineRule="auto"/>
        <w:ind w:firstLine="600" w:firstLineChars="200"/>
        <w:jc w:val="left"/>
        <w:rPr>
          <w:rFonts w:ascii="黑体" w:eastAsia="黑体" w:hAnsi="黑体" w:cs="黑体" w:hint="eastAsia"/>
          <w:sz w:val="30"/>
          <w:szCs w:val="30"/>
          <w:lang w:val="en-US" w:eastAsia="zh-CN"/>
        </w:rPr>
      </w:pPr>
      <w:r>
        <w:rPr>
          <w:rFonts w:ascii="黑体" w:eastAsia="黑体" w:hAnsi="黑体" w:cs="黑体" w:hint="eastAsia"/>
          <w:sz w:val="30"/>
          <w:szCs w:val="30"/>
          <w:lang w:val="en-US" w:eastAsia="zh-CN"/>
        </w:rPr>
        <w:t>六、相关口径说明</w:t>
      </w:r>
    </w:p>
    <w:p>
      <w:pPr>
        <w:ind w:firstLine="600" w:firstLineChars="200"/>
        <w:jc w:val="left"/>
        <w:rPr>
          <w:rFonts w:ascii="仿宋_GB2312" w:eastAsia="仿宋_GB2312" w:hAnsi="黑体" w:cs="方正小标宋简体" w:hint="eastAsia"/>
          <w:sz w:val="30"/>
          <w:szCs w:val="30"/>
        </w:rPr>
      </w:pPr>
      <w:r>
        <w:rPr>
          <w:rFonts w:ascii="仿宋_GB2312" w:eastAsia="仿宋_GB2312" w:hAnsi="黑体" w:cs="方正小标宋简体" w:hint="eastAsia"/>
          <w:sz w:val="30"/>
          <w:szCs w:val="30"/>
          <w:lang w:eastAsia="zh-CN"/>
        </w:rPr>
        <w:t>（一）</w:t>
      </w:r>
      <w:r>
        <w:rPr>
          <w:rFonts w:ascii="仿宋_GB2312" w:eastAsia="仿宋_GB2312" w:hAnsi="黑体" w:cs="方正小标宋简体" w:hint="eastAsia"/>
          <w:sz w:val="30"/>
          <w:szCs w:val="30"/>
        </w:rPr>
        <w:t>基本支出中人员经费包括工资福利支出和对个人和家庭的补助，日常公用支出包括商品和服务支出、资本性支出等人员经费以外的支出。</w:t>
      </w:r>
    </w:p>
    <w:p>
      <w:pPr>
        <w:ind w:firstLine="600" w:firstLineChars="200"/>
        <w:jc w:val="left"/>
        <w:rPr>
          <w:rFonts w:ascii="仿宋_GB2312" w:eastAsia="仿宋_GB2312" w:hAnsi="黑体" w:cs="方正小标宋简体" w:hint="eastAsia"/>
          <w:sz w:val="30"/>
          <w:szCs w:val="30"/>
        </w:rPr>
      </w:pPr>
      <w:r>
        <w:rPr>
          <w:rFonts w:ascii="仿宋_GB2312" w:eastAsia="仿宋_GB2312" w:hAnsi="黑体" w:cs="方正小标宋简体" w:hint="eastAsia"/>
          <w:sz w:val="30"/>
          <w:szCs w:val="30"/>
          <w:lang w:eastAsia="zh-CN"/>
        </w:rPr>
        <w:t>（二）</w:t>
      </w:r>
      <w:r>
        <w:rPr>
          <w:rFonts w:ascii="仿宋_GB2312" w:eastAsia="仿宋_GB2312" w:hAnsi="黑体" w:cs="方正小标宋简体" w:hint="eastAsia"/>
          <w:sz w:val="30"/>
          <w:szCs w:val="30"/>
        </w:rPr>
        <w:t>机关运行经费指行政单位和参照公务员法管理的事业单位使用一般公共预算财政拨款安排的基本支出中的日常公用经费支出</w:t>
      </w:r>
      <w:r>
        <w:rPr>
          <w:rFonts w:ascii="仿宋_GB2312" w:eastAsia="仿宋_GB2312" w:hAnsi="黑体" w:cs="方正小标宋简体" w:hint="eastAsia"/>
          <w:sz w:val="30"/>
          <w:szCs w:val="30"/>
          <w:lang w:eastAsia="zh-CN"/>
        </w:rPr>
        <w:t>。</w:t>
      </w:r>
    </w:p>
    <w:p>
      <w:pPr>
        <w:ind w:firstLine="600" w:firstLineChars="200"/>
        <w:jc w:val="left"/>
        <w:rPr>
          <w:rFonts w:ascii="仿宋_GB2312" w:eastAsia="仿宋_GB2312" w:hAnsi="黑体" w:cs="方正小标宋简体" w:hint="eastAsia"/>
          <w:sz w:val="30"/>
          <w:szCs w:val="30"/>
          <w:highlight w:val="none"/>
        </w:rPr>
      </w:pPr>
      <w:r>
        <w:rPr>
          <w:rFonts w:ascii="仿宋_GB2312" w:eastAsia="仿宋_GB2312" w:hAnsi="黑体" w:cs="方正小标宋简体" w:hint="eastAsia"/>
          <w:sz w:val="30"/>
          <w:szCs w:val="30"/>
          <w:lang w:eastAsia="zh-CN"/>
        </w:rPr>
        <w:t>（三）</w:t>
      </w:r>
      <w:r>
        <w:rPr>
          <w:rFonts w:ascii="仿宋_GB2312" w:eastAsia="仿宋_GB2312" w:hAnsi="黑体" w:cs="方正小标宋简体" w:hint="eastAsia"/>
          <w:sz w:val="30"/>
          <w:szCs w:val="30"/>
        </w:rPr>
        <w:t>按照党中央、国务院有关文件及部门预算管理有关规定，“三公”经费包括因公出国（境）费、公务用车购置及运行维护费、公务接待费。</w:t>
      </w:r>
      <w:r>
        <w:rPr>
          <w:rFonts w:ascii="仿宋_GB2312" w:eastAsia="仿宋_GB2312" w:hAnsi="黑体" w:cs="方正小标宋简体" w:hint="eastAsia"/>
          <w:sz w:val="30"/>
          <w:szCs w:val="30"/>
          <w:highlight w:val="none"/>
        </w:rPr>
        <w:t>其中：因公出国（境）费，指单位工作人员公务出国（境）的国际旅费、国外城市间交通费、住宿费、伙食费、培训费、公杂费等支出；公务用车购置费，指单位公务用车车辆购置支出（含车辆购置税</w:t>
      </w:r>
      <w:r>
        <w:rPr>
          <w:rFonts w:ascii="仿宋_GB2312" w:eastAsia="仿宋_GB2312" w:hAnsi="黑体" w:cs="方正小标宋简体" w:hint="eastAsia"/>
          <w:sz w:val="30"/>
          <w:szCs w:val="30"/>
          <w:highlight w:val="none"/>
          <w:lang w:eastAsia="zh-CN"/>
        </w:rPr>
        <w:t>、牌照费等</w:t>
      </w:r>
      <w:r>
        <w:rPr>
          <w:rFonts w:ascii="仿宋_GB2312" w:eastAsia="仿宋_GB2312" w:hAnsi="黑体" w:cs="方正小标宋简体" w:hint="eastAsia"/>
          <w:sz w:val="30"/>
          <w:szCs w:val="30"/>
          <w:highlight w:val="none"/>
        </w:rPr>
        <w:t>）；公务用车运行维护费，指单位按规定保留的公务用车燃料费、维修费、过桥过路费、保险费、安全奖励费用等支出；公务用车指用于履行公务的机动车辆，包括省部级干部专车、一般公务用车和执法执勤用车；公务接待费，指单位按规定开支的各类公务接待（含外宾接待）费用。</w:t>
      </w:r>
    </w:p>
    <w:p>
      <w:pPr>
        <w:ind w:firstLine="600" w:firstLineChars="200"/>
        <w:jc w:val="left"/>
        <w:rPr>
          <w:rFonts w:ascii="仿宋_GB2312" w:eastAsia="仿宋_GB2312" w:hAnsi="黑体" w:cs="方正小标宋简体" w:hint="eastAsia"/>
          <w:sz w:val="30"/>
          <w:szCs w:val="30"/>
        </w:rPr>
      </w:pPr>
      <w:r>
        <w:rPr>
          <w:rFonts w:ascii="仿宋_GB2312" w:eastAsia="仿宋_GB2312" w:hAnsi="黑体" w:cs="方正小标宋简体" w:hint="eastAsia"/>
          <w:sz w:val="30"/>
          <w:szCs w:val="30"/>
          <w:lang w:eastAsia="zh-CN"/>
        </w:rPr>
        <w:t>（四）</w:t>
      </w:r>
      <w:r>
        <w:rPr>
          <w:rFonts w:ascii="仿宋_GB2312" w:eastAsia="仿宋_GB2312" w:hAnsi="黑体" w:cs="方正小标宋简体" w:hint="eastAsia"/>
          <w:sz w:val="30"/>
          <w:szCs w:val="30"/>
        </w:rPr>
        <w:t>“三公”经费决算数：指各部门（含下属单位）当年通过本级财政一般公共预算财政拨款和以前年度一般公共预算财政拨款结转结余资金安排的因公出国（境）费、公务用车购置及运行维护费和公务接待费支出数（包括基本支出和项目支出）。</w:t>
      </w:r>
    </w:p>
    <w:p>
      <w:pPr>
        <w:ind w:firstLine="640" w:firstLineChars="200"/>
        <w:jc w:val="center"/>
        <w:rPr>
          <w:rFonts w:ascii="黑体" w:eastAsia="黑体" w:hAnsi="黑体" w:cs="方正小标宋简体" w:hint="eastAsia"/>
          <w:sz w:val="32"/>
          <w:szCs w:val="32"/>
        </w:rPr>
      </w:pPr>
      <w:r>
        <w:rPr>
          <w:rFonts w:ascii="黑体" w:eastAsia="黑体" w:hAnsi="黑体" w:cs="方正小标宋简体" w:hint="eastAsia"/>
          <w:sz w:val="32"/>
          <w:szCs w:val="32"/>
        </w:rPr>
        <w:t>第</w:t>
      </w:r>
      <w:r>
        <w:rPr>
          <w:rFonts w:ascii="黑体" w:eastAsia="黑体" w:hAnsi="黑体" w:cs="方正小标宋简体" w:hint="eastAsia"/>
          <w:sz w:val="32"/>
          <w:szCs w:val="32"/>
          <w:lang w:eastAsia="zh-CN"/>
        </w:rPr>
        <w:t>五</w:t>
      </w:r>
      <w:r>
        <w:rPr>
          <w:rFonts w:ascii="黑体" w:eastAsia="黑体" w:hAnsi="黑体" w:cs="方正小标宋简体" w:hint="eastAsia"/>
          <w:sz w:val="32"/>
          <w:szCs w:val="32"/>
        </w:rPr>
        <w:t>部分  名词解释</w:t>
      </w:r>
    </w:p>
    <w:p>
      <w:pPr>
        <w:ind w:firstLine="600" w:firstLineChars="200"/>
        <w:jc w:val="left"/>
        <w:rPr>
          <w:rFonts w:ascii="仿宋_GB2312" w:eastAsia="仿宋_GB2312" w:hAnsi="黑体" w:cs="方正小标宋简体" w:hint="eastAsia"/>
          <w:sz w:val="30"/>
          <w:szCs w:val="30"/>
        </w:rPr>
      </w:pPr>
      <w:r>
        <w:rPr>
          <w:rFonts w:ascii="仿宋_GB2312" w:eastAsia="仿宋_GB2312" w:hAnsi="黑体" w:cs="方正小标宋简体" w:hint="eastAsia"/>
          <w:sz w:val="30"/>
          <w:szCs w:val="30"/>
        </w:rPr>
        <w:t>情况说明里涉及到需要解释说明的决算相关专用名词，在此进行说明解释。</w:t>
      </w:r>
      <w:r>
        <w:rPr>
          <w:rFonts w:ascii="仿宋_GB2312" w:eastAsia="仿宋_GB2312" w:hAnsi="黑体" w:cs="方正小标宋简体" w:hint="eastAsia"/>
          <w:sz w:val="30"/>
          <w:szCs w:val="30"/>
          <w:lang w:eastAsia="zh-CN"/>
        </w:rPr>
        <w:t>若没有涉及专用名词，请说明不涉及专用名词。</w:t>
      </w:r>
    </w:p>
    <w:p/>
    <w:p>
      <w:pPr>
        <w:rPr>
          <w:rFonts w:ascii="Arial" w:eastAsia="Arial" w:hAnsi="Arial" w:cs="Arial"/>
          <w:b/>
          <w:sz w:val="36"/>
        </w:rPr>
      </w:pPr>
      <w:r>
        <w:rPr>
          <w:rFonts w:ascii="Arial" w:eastAsia="Arial" w:hAnsi="Arial" w:cs="Arial"/>
          <w:b/>
          <w:sz w:val="36"/>
        </w:rPr>
        <w:t>监督索引号53342300346401111</w:t>
      </w:r>
    </w:p>
    <w:sectPr>
      <w:headerReference w:type="default" r:id="rId5"/>
      <w:footerReference w:type="even" r:id="rId6"/>
      <w:footerReference w:type="default" r:id="rId7"/>
      <w:pgSz w:w="11906" w:h="16838"/>
      <w:pgMar w:top="2098" w:right="1418" w:bottom="1588" w:left="1644" w:header="851" w:footer="992"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onsolas">
    <w:panose1 w:val="020B0609020204030204"/>
    <w:charset w:val="00"/>
    <w:family w:val="auto"/>
    <w:pitch w:val="default"/>
    <w:sig w:usb0="E10002FF" w:usb1="4000FCFF" w:usb2="00000009" w:usb3="00000000" w:csb0="6000019F" w:csb1="DFD70000"/>
  </w:font>
  <w:font w:name="方正小标宋简体">
    <w:altName w:val="黑体"/>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roman"/>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round" w:vAnchor="text" w:hAnchor="margin" w:xAlign="center" w:y="1"/>
      <w:rPr>
        <w:rStyle w:val="PageNumber"/>
      </w:rPr>
    </w:pPr>
    <w:r>
      <w:fldChar w:fldCharType="begin"/>
    </w:r>
    <w:r>
      <w:rPr>
        <w:rStyle w:val="PageNumber"/>
      </w:rPr>
      <w:instrText xml:space="preserve">PAGE  </w:instrText>
    </w:r>
    <w:r>
      <w:fldChar w:fldCharType="separate"/>
    </w:r>
    <w:r>
      <w:fldChar w:fldCharType="end"/>
    </w:r>
  </w:p>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round" w:vAnchor="text" w:hAnchor="margin" w:xAlign="center" w:y="1"/>
      <w:rPr>
        <w:rStyle w:val="PageNumber"/>
      </w:rPr>
    </w:pPr>
    <w:r>
      <w:fldChar w:fldCharType="begin"/>
    </w:r>
    <w:r>
      <w:rPr>
        <w:rStyle w:val="PageNumber"/>
      </w:rPr>
      <w:instrText xml:space="preserve">PAGE  </w:instrText>
    </w:r>
    <w:r>
      <w:fldChar w:fldCharType="separate"/>
    </w:r>
    <w:r>
      <w:rPr>
        <w:rStyle w:val="PageNumber"/>
      </w:rPr>
      <w:t>8</w:t>
    </w:r>
    <w:r>
      <w:fldChar w:fldCharType="end"/>
    </w:r>
  </w:p>
  <w:p>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A"/>
    <w:multiLevelType w:val="singleLevel"/>
    <w:tmpl w:val="0000000A"/>
    <w:lvl w:ilvl="0">
      <w:start w:val="2"/>
      <w:numFmt w:val="decimal"/>
      <w:suff w:val="nothing"/>
      <w:lvlText w:val="%1、"/>
      <w:lvlJc w:val="left"/>
    </w:lvl>
  </w:abstractNum>
  <w:abstractNum w:abstractNumId="1">
    <w:nsid w:val="0000000B"/>
    <w:multiLevelType w:val="singleLevel"/>
    <w:tmpl w:val="0000000B"/>
    <w:lvl w:ilvl="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2201C1"/>
    <w:rsid w:val="270B4890"/>
    <w:rsid w:val="2D564FF0"/>
    <w:rsid w:val="53594E9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qFormat="1"/>
    <w:lsdException w:name="FollowedHyperlink" w:semiHidden="0" w:uiPriority="0" w:unhideWhenUsed="0" w:qFormat="1"/>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qFormat="1"/>
    <w:lsdException w:name="HTML Definition" w:semiHidden="0" w:uiPriority="0" w:unhideWhenUsed="0" w:qFormat="1"/>
    <w:lsdException w:name="HTML Keyboard" w:semiHidden="0" w:uiPriority="0" w:unhideWhenUsed="0" w:qFormat="1"/>
    <w:lsdException w:name="HTML Preformatted" w:semiHidden="0" w:uiPriority="0" w:unhideWhenUsed="0"/>
    <w:lsdException w:name="HTML Sample" w:semiHidden="0" w:uiPriority="0" w:unhideWhenUsed="0" w:qFormat="1"/>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Normal"/>
    <w:qFormat/>
    <w:pPr>
      <w:spacing w:before="93" w:beforeLines="30"/>
    </w:pPr>
    <w:rPr>
      <w:rFonts w:ascii="仿宋_GB2312" w:eastAsia="仿宋_GB2312"/>
      <w:sz w:val="30"/>
    </w:rPr>
  </w:style>
  <w:style w:type="paragraph" w:styleId="Footer">
    <w:name w:val="footer"/>
    <w:basedOn w:val="Normal"/>
    <w:qFormat/>
    <w:pPr>
      <w:tabs>
        <w:tab w:val="center" w:pos="4153"/>
        <w:tab w:val="right" w:pos="8306"/>
      </w:tabs>
      <w:snapToGrid w:val="0"/>
      <w:jc w:val="left"/>
    </w:pPr>
    <w:rPr>
      <w:sz w:val="18"/>
      <w:szCs w:val="18"/>
    </w:rPr>
  </w:style>
  <w:style w:type="paragraph" w:styleId="Header">
    <w:name w:val="header"/>
    <w:basedOn w:val="Normal"/>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qFormat/>
    <w:pPr>
      <w:widowControl/>
      <w:spacing w:before="100" w:beforeLines="0" w:beforeAutospacing="1" w:after="100" w:afterLines="0" w:afterAutospacing="1"/>
      <w:jc w:val="left"/>
    </w:pPr>
    <w:rPr>
      <w:rFonts w:ascii="宋体" w:hAnsi="宋体" w:cs="宋体"/>
      <w:kern w:val="0"/>
      <w:sz w:val="24"/>
      <w:szCs w:val="24"/>
    </w:rPr>
  </w:style>
  <w:style w:type="character" w:styleId="Strong">
    <w:name w:val="Strong"/>
    <w:basedOn w:val="DefaultParagraphFont"/>
    <w:qFormat/>
    <w:rPr>
      <w:b/>
    </w:rPr>
  </w:style>
  <w:style w:type="character" w:styleId="PageNumber">
    <w:name w:val="page number"/>
    <w:basedOn w:val="DefaultParagraphFont"/>
    <w:qFormat/>
  </w:style>
  <w:style w:type="character" w:styleId="FollowedHyperlink">
    <w:name w:val="FollowedHyperlink"/>
    <w:basedOn w:val="DefaultParagraphFont"/>
    <w:qFormat/>
    <w:rPr>
      <w:color w:val="000000"/>
      <w:u w:val="none"/>
    </w:rPr>
  </w:style>
  <w:style w:type="character" w:styleId="HTMLDefinition">
    <w:name w:val="HTML Definition"/>
    <w:basedOn w:val="DefaultParagraphFont"/>
    <w:qFormat/>
    <w:rPr>
      <w:i/>
    </w:rPr>
  </w:style>
  <w:style w:type="character" w:styleId="Hyperlink">
    <w:name w:val="Hyperlink"/>
    <w:basedOn w:val="DefaultParagraphFont"/>
    <w:qFormat/>
    <w:rPr>
      <w:color w:val="000000"/>
      <w:u w:val="none"/>
    </w:rPr>
  </w:style>
  <w:style w:type="character" w:styleId="HTMLCode">
    <w:name w:val="HTML Code"/>
    <w:basedOn w:val="DefaultParagraphFont"/>
    <w:qFormat/>
    <w:rPr>
      <w:rFonts w:ascii="Consolas" w:eastAsia="Consolas" w:hAnsi="Consolas" w:cs="Consolas" w:hint="default"/>
      <w:color w:val="C7254E"/>
      <w:sz w:val="21"/>
      <w:szCs w:val="21"/>
      <w:shd w:val="clear" w:color="auto" w:fill="F9F2F4"/>
    </w:rPr>
  </w:style>
  <w:style w:type="character" w:styleId="HTMLKeyboard">
    <w:name w:val="HTML Keyboard"/>
    <w:basedOn w:val="DefaultParagraphFont"/>
    <w:qFormat/>
    <w:rPr>
      <w:rFonts w:ascii="Consolas" w:eastAsia="Consolas" w:hAnsi="Consolas" w:cs="Consolas"/>
      <w:color w:val="FFFFFF"/>
      <w:sz w:val="21"/>
      <w:szCs w:val="21"/>
      <w:shd w:val="clear" w:color="auto" w:fill="475059"/>
    </w:rPr>
  </w:style>
  <w:style w:type="character" w:styleId="HTMLSample">
    <w:name w:val="HTML Sample"/>
    <w:basedOn w:val="DefaultParagraphFont"/>
    <w:qFormat/>
    <w:rPr>
      <w:rFonts w:ascii="Consolas" w:eastAsia="Consolas" w:hAnsi="Consolas" w:cs="Consolas" w:hint="default"/>
      <w:sz w:val="21"/>
      <w:szCs w:val="21"/>
    </w:rPr>
  </w:style>
  <w:style w:type="character" w:customStyle="1" w:styleId="layui-layer-tabnow">
    <w:name w:val="layui-layer-tabnow"/>
    <w:basedOn w:val="DefaultParagraphFont"/>
    <w:qFormat/>
    <w:rPr>
      <w:bdr w:val="single" w:sz="6" w:space="0" w:color="CCCCCC"/>
      <w:shd w:val="clear" w:color="auto" w:fill="FFFFFF"/>
    </w:rPr>
  </w:style>
  <w:style w:type="character" w:customStyle="1" w:styleId="first-child">
    <w:name w:val="first-child"/>
    <w:basedOn w:val="DefaultParagraphFont"/>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0</cp:revision>
  <dcterms:created xsi:type="dcterms:W3CDTF">2019-10-09T01:16:00Z</dcterms:created>
  <dcterms:modified xsi:type="dcterms:W3CDTF">2019-10-09T02:52:19Z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