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 -->
  <w:body>
    <w:p>
      <w:pPr>
        <w:rPr>
          <w:rFonts w:ascii="Arial" w:eastAsia="Arial" w:hAnsi="Arial" w:cs="Arial"/>
          <w:b/>
          <w:sz w:val="36"/>
        </w:rPr>
      </w:pPr>
      <w:r>
        <w:rPr>
          <w:rFonts w:ascii="Arial" w:eastAsia="Arial" w:hAnsi="Arial" w:cs="Arial"/>
          <w:b/>
          <w:sz w:val="36"/>
        </w:rPr>
        <w:t>监督索引号53342300742400000</w:t>
      </w:r>
    </w:p>
    <w:p>
      <w:pPr>
        <w:jc w:val="center"/>
        <w:rPr>
          <w:rFonts w:ascii="Times New Roman" w:eastAsia="黑体" w:hAnsi="Times New Roman" w:hint="eastAsia"/>
          <w:color w:val="auto"/>
          <w:sz w:val="36"/>
          <w:szCs w:val="36"/>
          <w:lang w:val="en-US" w:eastAsia="zh-CN"/>
        </w:rPr>
      </w:pPr>
      <w:r>
        <w:rPr>
          <w:rFonts w:ascii="Times New Roman" w:eastAsia="黑体" w:hAnsi="Times New Roman" w:hint="eastAsia"/>
          <w:color w:val="auto"/>
          <w:sz w:val="36"/>
          <w:szCs w:val="36"/>
          <w:lang w:val="en-US" w:eastAsia="zh-CN"/>
        </w:rPr>
        <w:t>维西县市场监督管理局2020年预算公开目录</w:t>
      </w:r>
    </w:p>
    <w:p>
      <w:pPr>
        <w:rPr>
          <w:rFonts w:ascii="Times New Roman" w:eastAsia="方正黑体_GBK" w:hAnsi="Times New Roman" w:cs="方正黑体_GBK" w:hint="eastAsia"/>
          <w:color w:val="auto"/>
          <w:spacing w:val="-1"/>
          <w:sz w:val="32"/>
          <w:szCs w:val="32"/>
          <w:lang w:val="en-US" w:eastAsia="zh-CN"/>
        </w:rPr>
      </w:pPr>
    </w:p>
    <w:p>
      <w:pPr>
        <w:jc w:val="left"/>
        <w:rPr>
          <w:rFonts w:ascii="Times New Roman" w:eastAsia="黑体" w:hAnsi="Times New Roman" w:hint="eastAsia"/>
          <w:color w:val="auto"/>
          <w:sz w:val="30"/>
          <w:szCs w:val="30"/>
          <w:lang w:val="en-US" w:eastAsia="zh-CN"/>
        </w:rPr>
      </w:pPr>
      <w:r>
        <w:rPr>
          <w:rFonts w:ascii="Times New Roman" w:eastAsia="黑体" w:hAnsi="Times New Roman" w:hint="eastAsia"/>
          <w:color w:val="auto"/>
          <w:sz w:val="30"/>
          <w:szCs w:val="30"/>
          <w:lang w:val="en-US" w:eastAsia="zh-CN"/>
        </w:rPr>
        <w:t>第一部分 维西县市场监督管理局2020年部门预算编制说明</w:t>
      </w:r>
    </w:p>
    <w:p>
      <w:pPr>
        <w:jc w:val="left"/>
        <w:rPr>
          <w:rFonts w:ascii="Times New Roman" w:eastAsia="黑体" w:hAnsi="Times New Roman" w:hint="eastAsia"/>
          <w:color w:val="auto"/>
          <w:sz w:val="30"/>
          <w:szCs w:val="30"/>
          <w:lang w:val="en-US" w:eastAsia="zh-CN"/>
        </w:rPr>
      </w:pPr>
      <w:r>
        <w:rPr>
          <w:rFonts w:ascii="Times New Roman" w:eastAsia="黑体" w:hAnsi="Times New Roman" w:hint="eastAsia"/>
          <w:color w:val="auto"/>
          <w:sz w:val="30"/>
          <w:szCs w:val="30"/>
          <w:lang w:val="en-US" w:eastAsia="zh-CN"/>
        </w:rPr>
        <w:t>第二部分 维西县市场监督管理局2020年部门预算表</w:t>
      </w:r>
    </w:p>
    <w:p>
      <w:pPr>
        <w:jc w:val="left"/>
        <w:rPr>
          <w:rFonts w:ascii="Times New Roman" w:eastAsia="仿宋_GB2312" w:hAnsi="Times New Roman" w:hint="eastAsia"/>
          <w:color w:val="auto"/>
          <w:sz w:val="30"/>
          <w:szCs w:val="30"/>
        </w:rPr>
      </w:pPr>
      <w:r>
        <w:rPr>
          <w:rFonts w:ascii="Times New Roman" w:eastAsia="仿宋_GB2312" w:hAnsi="Times New Roman" w:hint="eastAsia"/>
          <w:color w:val="auto"/>
          <w:sz w:val="30"/>
          <w:szCs w:val="30"/>
        </w:rPr>
        <w:t>一、部门财务收支总体情况表</w:t>
      </w:r>
    </w:p>
    <w:p>
      <w:pPr>
        <w:jc w:val="left"/>
        <w:rPr>
          <w:rFonts w:ascii="Times New Roman" w:eastAsia="仿宋_GB2312" w:hAnsi="Times New Roman" w:hint="eastAsia"/>
          <w:color w:val="auto"/>
          <w:sz w:val="30"/>
          <w:szCs w:val="30"/>
        </w:rPr>
      </w:pPr>
      <w:r>
        <w:rPr>
          <w:rFonts w:ascii="Times New Roman" w:eastAsia="仿宋_GB2312" w:hAnsi="Times New Roman" w:hint="eastAsia"/>
          <w:color w:val="auto"/>
          <w:sz w:val="30"/>
          <w:szCs w:val="30"/>
        </w:rPr>
        <w:t>二、部门收入总体情况表</w:t>
      </w:r>
    </w:p>
    <w:p>
      <w:pPr>
        <w:jc w:val="left"/>
        <w:rPr>
          <w:rFonts w:ascii="Times New Roman" w:eastAsia="仿宋_GB2312" w:hAnsi="Times New Roman" w:hint="eastAsia"/>
          <w:color w:val="auto"/>
          <w:sz w:val="30"/>
          <w:szCs w:val="30"/>
        </w:rPr>
      </w:pPr>
      <w:r>
        <w:rPr>
          <w:rFonts w:ascii="Times New Roman" w:eastAsia="仿宋_GB2312" w:hAnsi="Times New Roman" w:hint="eastAsia"/>
          <w:color w:val="auto"/>
          <w:sz w:val="30"/>
          <w:szCs w:val="30"/>
        </w:rPr>
        <w:t>三、部门支出总体情况表</w:t>
      </w:r>
    </w:p>
    <w:p>
      <w:pPr>
        <w:jc w:val="left"/>
        <w:rPr>
          <w:rFonts w:ascii="Times New Roman" w:eastAsia="仿宋_GB2312" w:hAnsi="Times New Roman" w:hint="eastAsia"/>
          <w:color w:val="auto"/>
          <w:sz w:val="30"/>
          <w:szCs w:val="30"/>
        </w:rPr>
      </w:pPr>
      <w:r>
        <w:rPr>
          <w:rFonts w:ascii="Times New Roman" w:eastAsia="仿宋_GB2312" w:hAnsi="Times New Roman" w:hint="eastAsia"/>
          <w:color w:val="auto"/>
          <w:sz w:val="30"/>
          <w:szCs w:val="30"/>
        </w:rPr>
        <w:t>四、部门财政拨款收支总体情况表</w:t>
      </w:r>
    </w:p>
    <w:p>
      <w:pPr>
        <w:jc w:val="left"/>
        <w:rPr>
          <w:rFonts w:ascii="Times New Roman" w:eastAsia="仿宋_GB2312" w:hAnsi="Times New Roman" w:hint="eastAsia"/>
          <w:color w:val="auto"/>
          <w:sz w:val="30"/>
          <w:szCs w:val="30"/>
        </w:rPr>
      </w:pPr>
      <w:r>
        <w:rPr>
          <w:rFonts w:ascii="Times New Roman" w:eastAsia="仿宋_GB2312" w:hAnsi="Times New Roman" w:hint="eastAsia"/>
          <w:color w:val="auto"/>
          <w:sz w:val="30"/>
          <w:szCs w:val="30"/>
        </w:rPr>
        <w:t>五、部门一般公共预算本级财力安排支出情况表</w:t>
      </w:r>
    </w:p>
    <w:p>
      <w:pPr>
        <w:jc w:val="left"/>
        <w:rPr>
          <w:rFonts w:ascii="Times New Roman" w:eastAsia="仿宋_GB2312" w:hAnsi="Times New Roman" w:hint="eastAsia"/>
          <w:color w:val="auto"/>
          <w:sz w:val="30"/>
          <w:szCs w:val="30"/>
        </w:rPr>
      </w:pPr>
      <w:r>
        <w:rPr>
          <w:rFonts w:ascii="Times New Roman" w:eastAsia="仿宋_GB2312" w:hAnsi="Times New Roman" w:hint="eastAsia"/>
          <w:color w:val="auto"/>
          <w:sz w:val="30"/>
          <w:szCs w:val="30"/>
        </w:rPr>
        <w:t>六、部门基本支出情况表</w:t>
      </w:r>
    </w:p>
    <w:p>
      <w:pPr>
        <w:jc w:val="left"/>
        <w:rPr>
          <w:rFonts w:ascii="Times New Roman" w:eastAsia="仿宋_GB2312" w:hAnsi="Times New Roman" w:hint="eastAsia"/>
          <w:color w:val="auto"/>
          <w:sz w:val="30"/>
          <w:szCs w:val="30"/>
        </w:rPr>
      </w:pPr>
      <w:r>
        <w:rPr>
          <w:rFonts w:ascii="Times New Roman" w:eastAsia="仿宋_GB2312" w:hAnsi="Times New Roman" w:hint="eastAsia"/>
          <w:color w:val="auto"/>
          <w:sz w:val="30"/>
          <w:szCs w:val="30"/>
        </w:rPr>
        <w:t>七、部门政府性基金预算支出情况表</w:t>
      </w:r>
    </w:p>
    <w:p>
      <w:pPr>
        <w:jc w:val="left"/>
        <w:rPr>
          <w:rFonts w:ascii="Times New Roman" w:eastAsia="仿宋_GB2312" w:hAnsi="Times New Roman" w:hint="eastAsia"/>
          <w:color w:val="auto"/>
          <w:sz w:val="30"/>
          <w:szCs w:val="30"/>
        </w:rPr>
      </w:pPr>
      <w:r>
        <w:rPr>
          <w:rFonts w:ascii="Times New Roman" w:eastAsia="仿宋_GB2312" w:hAnsi="Times New Roman" w:hint="eastAsia"/>
          <w:color w:val="auto"/>
          <w:sz w:val="30"/>
          <w:szCs w:val="30"/>
        </w:rPr>
        <w:t>八、财政拨款支出明细表（按经济科目分类）</w:t>
      </w:r>
    </w:p>
    <w:p>
      <w:pPr>
        <w:jc w:val="left"/>
        <w:rPr>
          <w:rFonts w:ascii="Times New Roman" w:eastAsia="仿宋_GB2312" w:hAnsi="Times New Roman" w:hint="eastAsia"/>
          <w:color w:val="auto"/>
          <w:sz w:val="30"/>
          <w:szCs w:val="30"/>
        </w:rPr>
      </w:pPr>
      <w:r>
        <w:rPr>
          <w:rFonts w:ascii="Times New Roman" w:eastAsia="仿宋_GB2312" w:hAnsi="Times New Roman" w:hint="eastAsia"/>
          <w:color w:val="auto"/>
          <w:sz w:val="30"/>
          <w:szCs w:val="30"/>
        </w:rPr>
        <w:t>九、部门一般公共预算“三公”经费支出情况表</w:t>
      </w:r>
    </w:p>
    <w:p>
      <w:pPr>
        <w:jc w:val="left"/>
        <w:rPr>
          <w:rFonts w:ascii="Times New Roman" w:eastAsia="仿宋_GB2312" w:hAnsi="Times New Roman" w:hint="eastAsia"/>
          <w:color w:val="auto"/>
          <w:sz w:val="30"/>
          <w:szCs w:val="30"/>
        </w:rPr>
      </w:pPr>
      <w:r>
        <w:rPr>
          <w:rFonts w:ascii="Times New Roman" w:eastAsia="仿宋_GB2312" w:hAnsi="Times New Roman" w:hint="eastAsia"/>
          <w:color w:val="auto"/>
          <w:sz w:val="30"/>
          <w:szCs w:val="30"/>
        </w:rPr>
        <w:t>十、本级项目支出绩效目标表（本次下达）</w:t>
      </w:r>
    </w:p>
    <w:p>
      <w:pPr>
        <w:jc w:val="left"/>
        <w:rPr>
          <w:rFonts w:ascii="Times New Roman" w:eastAsia="仿宋_GB2312" w:hAnsi="Times New Roman" w:hint="eastAsia"/>
          <w:color w:val="auto"/>
          <w:sz w:val="30"/>
          <w:szCs w:val="30"/>
        </w:rPr>
      </w:pPr>
      <w:r>
        <w:rPr>
          <w:rFonts w:ascii="Times New Roman" w:eastAsia="仿宋_GB2312" w:hAnsi="Times New Roman" w:hint="eastAsia"/>
          <w:color w:val="auto"/>
          <w:sz w:val="30"/>
          <w:szCs w:val="30"/>
        </w:rPr>
        <w:t>十一、本级项目支出绩效目标表（另文下达）</w:t>
      </w:r>
    </w:p>
    <w:p>
      <w:pPr>
        <w:jc w:val="left"/>
        <w:rPr>
          <w:rFonts w:ascii="Times New Roman" w:eastAsia="仿宋_GB2312" w:hAnsi="Times New Roman" w:hint="eastAsia"/>
          <w:color w:val="auto"/>
          <w:sz w:val="30"/>
          <w:szCs w:val="30"/>
        </w:rPr>
      </w:pPr>
      <w:r>
        <w:rPr>
          <w:rFonts w:ascii="Times New Roman" w:eastAsia="仿宋_GB2312" w:hAnsi="Times New Roman" w:hint="eastAsia"/>
          <w:color w:val="auto"/>
          <w:sz w:val="30"/>
          <w:szCs w:val="30"/>
        </w:rPr>
        <w:t>十二、省对下转移支付绩效目标表</w:t>
      </w:r>
    </w:p>
    <w:p>
      <w:pPr>
        <w:rPr>
          <w:rFonts w:ascii="Times New Roman" w:eastAsia="方正楷体_GBK" w:hAnsi="Times New Roman" w:cs="方正楷体_GBK" w:hint="eastAsia"/>
          <w:color w:val="auto"/>
          <w:sz w:val="32"/>
          <w:szCs w:val="32"/>
          <w:lang w:val="en-US" w:eastAsia="zh-CN"/>
        </w:rPr>
      </w:pPr>
      <w:r>
        <w:rPr>
          <w:rFonts w:ascii="Times New Roman" w:eastAsia="仿宋_GB2312" w:hAnsi="Times New Roman" w:hint="eastAsia"/>
          <w:color w:val="auto"/>
          <w:sz w:val="30"/>
          <w:szCs w:val="30"/>
        </w:rPr>
        <w:t>十三、部门政府采购情况表</w:t>
      </w:r>
    </w:p>
    <w:p>
      <w:pPr>
        <w:widowControl/>
        <w:jc w:val="left"/>
        <w:rPr>
          <w:rFonts w:ascii="Times New Roman" w:eastAsia="黑体" w:hAnsi="Times New Roman"/>
          <w:color w:val="auto"/>
          <w:kern w:val="0"/>
          <w:sz w:val="30"/>
          <w:szCs w:val="30"/>
        </w:rPr>
      </w:pP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left"/>
        <w:textAlignment w:val="auto"/>
        <w:outlineLvl w:val="9"/>
        <w:rPr>
          <w:rFonts w:ascii="黑体" w:eastAsia="黑体" w:hAnsi="黑体"/>
          <w:color w:val="auto"/>
          <w:kern w:val="0"/>
          <w:sz w:val="30"/>
          <w:szCs w:val="30"/>
        </w:rPr>
      </w:pPr>
    </w:p>
    <w:p>
      <w:pPr>
        <w:widowControl/>
        <w:jc w:val="center"/>
        <w:rPr>
          <w:rFonts w:ascii="方正小标宋简体" w:eastAsia="方正小标宋简体" w:hint="eastAsia"/>
          <w:color w:val="auto"/>
          <w:kern w:val="0"/>
          <w:sz w:val="36"/>
          <w:szCs w:val="36"/>
          <w:lang w:eastAsia="zh-CN"/>
        </w:rPr>
      </w:pPr>
    </w:p>
    <w:p>
      <w:pPr>
        <w:widowControl/>
        <w:jc w:val="center"/>
        <w:rPr>
          <w:rFonts w:ascii="方正小标宋简体" w:eastAsia="方正小标宋简体" w:hint="eastAsia"/>
          <w:color w:val="auto"/>
          <w:kern w:val="0"/>
          <w:sz w:val="36"/>
          <w:szCs w:val="36"/>
          <w:lang w:eastAsia="zh-CN"/>
        </w:rPr>
      </w:pPr>
    </w:p>
    <w:p>
      <w:pPr>
        <w:widowControl/>
        <w:jc w:val="center"/>
        <w:rPr>
          <w:rFonts w:ascii="方正小标宋简体" w:eastAsia="方正小标宋简体" w:hint="eastAsia"/>
          <w:color w:val="auto"/>
          <w:kern w:val="0"/>
          <w:sz w:val="36"/>
          <w:szCs w:val="36"/>
          <w:lang w:eastAsia="zh-CN"/>
        </w:rPr>
      </w:pPr>
    </w:p>
    <w:p>
      <w:pPr>
        <w:widowControl/>
        <w:jc w:val="center"/>
        <w:rPr>
          <w:rFonts w:ascii="方正小标宋简体" w:eastAsia="方正小标宋简体" w:hint="eastAsia"/>
          <w:color w:val="auto"/>
          <w:kern w:val="0"/>
          <w:sz w:val="36"/>
          <w:szCs w:val="36"/>
          <w:lang w:eastAsia="zh-CN"/>
        </w:rPr>
      </w:pPr>
    </w:p>
    <w:p>
      <w:pPr>
        <w:widowControl/>
        <w:jc w:val="center"/>
        <w:rPr>
          <w:rFonts w:ascii="方正小标宋简体" w:eastAsia="方正小标宋简体" w:hint="eastAsia"/>
          <w:color w:val="auto"/>
          <w:kern w:val="0"/>
          <w:sz w:val="36"/>
          <w:szCs w:val="36"/>
        </w:rPr>
      </w:pPr>
      <w:r>
        <w:rPr>
          <w:rFonts w:ascii="方正小标宋简体" w:eastAsia="方正小标宋简体" w:hint="eastAsia"/>
          <w:color w:val="auto"/>
          <w:kern w:val="0"/>
          <w:sz w:val="36"/>
          <w:szCs w:val="36"/>
          <w:lang w:eastAsia="zh-CN"/>
        </w:rPr>
        <w:t>维西县市场监督管理局</w:t>
      </w:r>
      <w:r>
        <w:rPr>
          <w:rFonts w:ascii="方正小标宋简体" w:eastAsia="方正小标宋简体" w:hint="eastAsia"/>
          <w:color w:val="auto"/>
          <w:kern w:val="0"/>
          <w:sz w:val="36"/>
          <w:szCs w:val="36"/>
          <w:lang w:val="en-US" w:eastAsia="zh-CN"/>
        </w:rPr>
        <w:t>2020</w:t>
      </w:r>
      <w:r>
        <w:rPr>
          <w:rFonts w:ascii="方正小标宋简体" w:eastAsia="方正小标宋简体" w:hint="eastAsia"/>
          <w:color w:val="auto"/>
          <w:kern w:val="0"/>
          <w:sz w:val="36"/>
          <w:szCs w:val="36"/>
        </w:rPr>
        <w:t>年部门预算编制说明</w:t>
      </w:r>
    </w:p>
    <w:p>
      <w:pPr>
        <w:widowControl/>
        <w:jc w:val="center"/>
        <w:rPr>
          <w:rFonts w:ascii="方正小标宋简体" w:eastAsia="方正小标宋简体" w:hint="eastAsia"/>
          <w:color w:val="auto"/>
          <w:kern w:val="0"/>
          <w:sz w:val="36"/>
          <w:szCs w:val="36"/>
        </w:rPr>
      </w:pP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ascii="黑体" w:eastAsia="黑体" w:hAnsi="黑体"/>
          <w:color w:val="auto"/>
          <w:kern w:val="0"/>
          <w:sz w:val="30"/>
          <w:szCs w:val="30"/>
        </w:rPr>
      </w:pPr>
      <w:r>
        <w:rPr>
          <w:rFonts w:ascii="黑体" w:eastAsia="黑体" w:hAnsi="黑体"/>
          <w:color w:val="auto"/>
          <w:kern w:val="0"/>
          <w:sz w:val="30"/>
          <w:szCs w:val="30"/>
        </w:rPr>
        <w:t>一、基本职能及主要工作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ascii="楷体_GB2312" w:eastAsia="楷体_GB2312" w:hint="eastAsia"/>
          <w:color w:val="auto"/>
          <w:kern w:val="0"/>
          <w:sz w:val="30"/>
          <w:szCs w:val="30"/>
        </w:rPr>
      </w:pPr>
      <w:r>
        <w:rPr>
          <w:rFonts w:ascii="楷体_GB2312" w:eastAsia="楷体_GB2312" w:hint="eastAsia"/>
          <w:color w:val="auto"/>
          <w:kern w:val="0"/>
          <w:sz w:val="30"/>
          <w:szCs w:val="30"/>
          <w:lang w:eastAsia="zh-CN"/>
        </w:rPr>
        <w:t>（一）</w:t>
      </w:r>
      <w:r>
        <w:rPr>
          <w:rFonts w:ascii="楷体_GB2312" w:eastAsia="楷体_GB2312" w:hint="eastAsia"/>
          <w:color w:val="auto"/>
          <w:kern w:val="0"/>
          <w:sz w:val="30"/>
          <w:szCs w:val="30"/>
        </w:rPr>
        <w:t>部门主要职责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  <w:lang w:eastAsia="zh-CN"/>
        </w:rPr>
        <w:t>维西县市场监督管理局为维西县人民政府工作部门，正科级，</w:t>
      </w:r>
      <w:r>
        <w:rPr>
          <w:rFonts w:eastAsia="仿宋_GB2312" w:hint="eastAsia"/>
          <w:color w:val="auto"/>
          <w:kern w:val="0"/>
          <w:sz w:val="30"/>
          <w:szCs w:val="30"/>
        </w:rPr>
        <w:t>主要职能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：负责市场综合监督管理；负责食品安全监督管理综合协调；负责食品安全监督管理；负责盐业行政执法工作；负责药品（含中药、民族药）、保健食品、医疗器械和化妆品安全监督管理；负责市场主体统一登记注册；负责监督管理市场秩序；负责商标、专利的监督管理；负责特种设备安全监察、监督工作；负责统一管理计量工作，推行法定计量单位和国家计量制度；依法管理计量器具，负责规范、监督商品量和市场计量行为；负责全县质量监督工作，组织实施提高质量水平发展战略、名牌发展战略及有关政策；负责统一管理标准化工作；负责价格监督检查、物价执法工作；建立健全县、乡镇、村（社区）三级市场监督管理体系，指导乡镇、村（社区）市场监督管理工作，规范行政执法行为，完善行政执法与刑事司法衔接机制；承担县人民政府食品安全委员会的日常工作；完成县委、县政府交办的其他任务。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ascii="楷体_GB2312" w:eastAsia="楷体_GB2312" w:hint="eastAsia"/>
          <w:color w:val="auto"/>
          <w:kern w:val="0"/>
          <w:sz w:val="30"/>
          <w:szCs w:val="30"/>
        </w:rPr>
        <w:t>（二）机构设置情况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</w:rPr>
        <w:t>纳入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2020</w:t>
      </w:r>
      <w:r>
        <w:rPr>
          <w:rFonts w:eastAsia="仿宋_GB2312" w:hint="eastAsia"/>
          <w:color w:val="auto"/>
          <w:kern w:val="0"/>
          <w:sz w:val="30"/>
          <w:szCs w:val="30"/>
        </w:rPr>
        <w:t>年部门预算编报的单位共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1</w:t>
      </w:r>
      <w:r>
        <w:rPr>
          <w:rFonts w:eastAsia="仿宋_GB2312" w:hint="eastAsia"/>
          <w:color w:val="auto"/>
          <w:kern w:val="0"/>
          <w:sz w:val="30"/>
          <w:szCs w:val="30"/>
        </w:rPr>
        <w:t>个。根据职责，维西县市场监督管理局机关共设1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2</w:t>
      </w:r>
      <w:r>
        <w:rPr>
          <w:rFonts w:eastAsia="仿宋_GB2312" w:hint="eastAsia"/>
          <w:color w:val="auto"/>
          <w:kern w:val="0"/>
          <w:sz w:val="30"/>
          <w:szCs w:val="30"/>
        </w:rPr>
        <w:t>个内设机构，</w:t>
      </w:r>
      <w:r>
        <w:rPr>
          <w:rFonts w:eastAsia="仿宋_GB2312" w:hint="eastAsia"/>
          <w:color w:val="auto"/>
          <w:kern w:val="0"/>
          <w:sz w:val="30"/>
          <w:szCs w:val="30"/>
          <w:lang w:eastAsia="zh-CN"/>
        </w:rPr>
        <w:t>分别为：办公室、食品安全综合协调股、食品安全监督管理股、药械保化监督管理股、行政许可股、市场规范管理股、消费者权益保护股、质量计量标准化与认证认可股、特种设备安全监察股、价格监督管理股、政策法规股、市场监督管理行政执法大队。共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5</w:t>
      </w:r>
      <w:r>
        <w:rPr>
          <w:rFonts w:eastAsia="仿宋_GB2312" w:hint="eastAsia"/>
          <w:color w:val="auto"/>
          <w:kern w:val="0"/>
          <w:sz w:val="30"/>
          <w:szCs w:val="30"/>
        </w:rPr>
        <w:t>个派出机构</w:t>
      </w:r>
      <w:r>
        <w:rPr>
          <w:rFonts w:eastAsia="仿宋_GB2312" w:hint="eastAsia"/>
          <w:color w:val="auto"/>
          <w:kern w:val="0"/>
          <w:sz w:val="30"/>
          <w:szCs w:val="30"/>
          <w:lang w:eastAsia="zh-CN"/>
        </w:rPr>
        <w:t>，分别为：保和镇市场监督管理所、维登市场监督管理所、白济汛市场监督管理所、叶枝市场监督管理所和塔城市场监督管理所</w:t>
      </w:r>
      <w:r>
        <w:rPr>
          <w:rFonts w:eastAsia="仿宋_GB2312" w:hint="eastAsia"/>
          <w:color w:val="auto"/>
          <w:kern w:val="0"/>
          <w:sz w:val="30"/>
          <w:szCs w:val="30"/>
        </w:rPr>
        <w:t>。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ascii="楷体_GB2312" w:eastAsia="楷体_GB2312" w:hint="eastAsia"/>
          <w:color w:val="auto"/>
          <w:kern w:val="0"/>
          <w:sz w:val="30"/>
          <w:szCs w:val="30"/>
        </w:rPr>
      </w:pPr>
      <w:r>
        <w:rPr>
          <w:rFonts w:ascii="楷体_GB2312" w:eastAsia="楷体_GB2312" w:hint="eastAsia"/>
          <w:color w:val="auto"/>
          <w:kern w:val="0"/>
          <w:sz w:val="30"/>
          <w:szCs w:val="30"/>
          <w:lang w:eastAsia="zh-CN"/>
        </w:rPr>
        <w:t>（三）</w:t>
      </w:r>
      <w:r>
        <w:rPr>
          <w:rFonts w:ascii="楷体_GB2312" w:eastAsia="楷体_GB2312" w:hint="eastAsia"/>
          <w:color w:val="auto"/>
          <w:kern w:val="0"/>
          <w:sz w:val="30"/>
          <w:szCs w:val="30"/>
        </w:rPr>
        <w:t>重点工作概述</w:t>
      </w:r>
    </w:p>
    <w:p>
      <w:pPr>
        <w:widowControl w:val="0"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1.常态开展扫黑除恶专项斗争工作。根据中央、省、州、县关于扫黑除恶专项斗争工作的有关安排，结合本职工作，建立扫黑除恶专项斗争工作长效机制，继续开展扫黑除恶专项斗争工作的宣传、线索的摸排以及各项专项整治行动。</w:t>
      </w:r>
    </w:p>
    <w:p>
      <w:pPr>
        <w:widowControl w:val="0"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2.强化服务理念，提升服务水平。进一步放宽市场主体准入，创新监管方式，深入推进商事登记制度改革和企业信用信息公示工作；细化服务措施，着力抓好质量品牌提升工程。</w:t>
      </w:r>
    </w:p>
    <w:p>
      <w:pPr>
        <w:widowControl w:val="0"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3.严厉查处各种经济违法行为，开展各类专项整治行动，坚持食品、药械和特种设备三大安全监管常抓不懈，推进履职尽责，保障民生安全；着力推进“双随机、一公开”工作机制，及时处理各类投诉举报，确保不发生安全事故。</w:t>
      </w:r>
    </w:p>
    <w:p>
      <w:pPr>
        <w:widowControl w:val="0"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4.为维西经济发展提供优质高效服务，努力在发展市场主体、名牌产品、地理标志、商标、质量强县、企业融资等重点工作方面再创新业绩；开展质量计量品牌工程，增强企业活力。</w:t>
      </w:r>
    </w:p>
    <w:p>
      <w:pPr>
        <w:widowControl w:val="0"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5.加大消费维权力度，维护良好的消费环境；开展价格监督管理和物价执法工作；优化知识产权，广告市场整治及商标培育工作不放松。</w:t>
      </w:r>
    </w:p>
    <w:p>
      <w:pPr>
        <w:widowControl w:val="0"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6.推进法治建设，规范行政行为，增强普法力度；以提高履职能力为核心，齐心协力抓市场监管执法建设，进一步规范依法行政行为，提高依法行政水平。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ascii="黑体" w:eastAsia="黑体" w:hAnsi="黑体"/>
          <w:color w:val="auto"/>
          <w:kern w:val="0"/>
          <w:sz w:val="30"/>
          <w:szCs w:val="30"/>
        </w:rPr>
      </w:pPr>
      <w:r>
        <w:rPr>
          <w:rFonts w:ascii="黑体" w:eastAsia="黑体" w:hAnsi="黑体"/>
          <w:color w:val="auto"/>
          <w:kern w:val="0"/>
          <w:sz w:val="30"/>
          <w:szCs w:val="30"/>
        </w:rPr>
        <w:t>二、预算单位基本情况</w:t>
      </w:r>
    </w:p>
    <w:p>
      <w:pPr>
        <w:widowControl/>
        <w:ind w:firstLine="600" w:firstLineChars="200"/>
        <w:jc w:val="both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</w:rPr>
        <w:t>我部门编制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2020</w:t>
      </w:r>
      <w:r>
        <w:rPr>
          <w:rFonts w:eastAsia="仿宋_GB2312" w:hint="eastAsia"/>
          <w:color w:val="auto"/>
          <w:kern w:val="0"/>
          <w:sz w:val="30"/>
          <w:szCs w:val="30"/>
        </w:rPr>
        <w:t>年部门预算单位共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1</w:t>
      </w:r>
      <w:r>
        <w:rPr>
          <w:rFonts w:eastAsia="仿宋_GB2312" w:hint="eastAsia"/>
          <w:color w:val="auto"/>
          <w:kern w:val="0"/>
          <w:sz w:val="30"/>
          <w:szCs w:val="30"/>
        </w:rPr>
        <w:t>个。其中：财政全供给单位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1</w:t>
      </w:r>
      <w:r>
        <w:rPr>
          <w:rFonts w:eastAsia="仿宋_GB2312" w:hint="eastAsia"/>
          <w:color w:val="auto"/>
          <w:kern w:val="0"/>
          <w:sz w:val="30"/>
          <w:szCs w:val="30"/>
        </w:rPr>
        <w:t>个；部分供给单位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个；特殊供给单位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个；自收自支单位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个。财政全供给单位中行政单位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1</w:t>
      </w:r>
      <w:r>
        <w:rPr>
          <w:rFonts w:eastAsia="仿宋_GB2312" w:hint="eastAsia"/>
          <w:color w:val="auto"/>
          <w:kern w:val="0"/>
          <w:sz w:val="30"/>
          <w:szCs w:val="30"/>
        </w:rPr>
        <w:t>个；参公管理事业单位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个；非参公管理事业单位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个。截止20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19</w:t>
      </w:r>
      <w:r>
        <w:rPr>
          <w:rFonts w:eastAsia="仿宋_GB2312" w:hint="eastAsia"/>
          <w:color w:val="auto"/>
          <w:kern w:val="0"/>
          <w:sz w:val="30"/>
          <w:szCs w:val="30"/>
        </w:rPr>
        <w:t>年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12</w:t>
      </w:r>
      <w:r>
        <w:rPr>
          <w:rFonts w:eastAsia="仿宋_GB2312" w:hint="eastAsia"/>
          <w:color w:val="auto"/>
          <w:kern w:val="0"/>
          <w:sz w:val="30"/>
          <w:szCs w:val="30"/>
        </w:rPr>
        <w:t>月统计，部门基本情况如下：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</w:rPr>
        <w:t>在职人员编制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50</w:t>
      </w:r>
      <w:r>
        <w:rPr>
          <w:rFonts w:eastAsia="仿宋_GB2312" w:hint="eastAsia"/>
          <w:color w:val="auto"/>
          <w:kern w:val="0"/>
          <w:sz w:val="30"/>
          <w:szCs w:val="30"/>
        </w:rPr>
        <w:t>人，其中：行政编制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47</w:t>
      </w:r>
      <w:r>
        <w:rPr>
          <w:rFonts w:eastAsia="仿宋_GB2312" w:hint="eastAsia"/>
          <w:color w:val="auto"/>
          <w:kern w:val="0"/>
          <w:sz w:val="30"/>
          <w:szCs w:val="30"/>
        </w:rPr>
        <w:t>人，事业编制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3</w:t>
      </w:r>
      <w:r>
        <w:rPr>
          <w:rFonts w:eastAsia="仿宋_GB2312" w:hint="eastAsia"/>
          <w:color w:val="auto"/>
          <w:kern w:val="0"/>
          <w:sz w:val="30"/>
          <w:szCs w:val="30"/>
        </w:rPr>
        <w:t>人。在职实有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43</w:t>
      </w:r>
      <w:r>
        <w:rPr>
          <w:rFonts w:eastAsia="仿宋_GB2312" w:hint="eastAsia"/>
          <w:color w:val="auto"/>
          <w:kern w:val="0"/>
          <w:sz w:val="30"/>
          <w:szCs w:val="30"/>
        </w:rPr>
        <w:t>人，其中：财政全供养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43</w:t>
      </w:r>
      <w:r>
        <w:rPr>
          <w:rFonts w:eastAsia="仿宋_GB2312" w:hint="eastAsia"/>
          <w:color w:val="auto"/>
          <w:kern w:val="0"/>
          <w:sz w:val="30"/>
          <w:szCs w:val="30"/>
        </w:rPr>
        <w:t>人，财政部分供养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人，非财政供养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人。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</w:rPr>
        <w:t>离退休人员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34</w:t>
      </w:r>
      <w:r>
        <w:rPr>
          <w:rFonts w:eastAsia="仿宋_GB2312" w:hint="eastAsia"/>
          <w:color w:val="auto"/>
          <w:kern w:val="0"/>
          <w:sz w:val="30"/>
          <w:szCs w:val="30"/>
        </w:rPr>
        <w:t>人，其中：离休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人，退休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34</w:t>
      </w:r>
      <w:r>
        <w:rPr>
          <w:rFonts w:eastAsia="仿宋_GB2312" w:hint="eastAsia"/>
          <w:color w:val="auto"/>
          <w:kern w:val="0"/>
          <w:sz w:val="30"/>
          <w:szCs w:val="30"/>
        </w:rPr>
        <w:t>人</w:t>
      </w:r>
      <w:r>
        <w:rPr>
          <w:rFonts w:eastAsia="仿宋_GB2312" w:hint="eastAsia"/>
          <w:color w:val="auto"/>
          <w:kern w:val="0"/>
          <w:sz w:val="30"/>
          <w:szCs w:val="30"/>
          <w:lang w:eastAsia="zh-CN"/>
        </w:rPr>
        <w:t>（其中：正式退休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28人、提前退休享受在职待遇6人</w:t>
      </w:r>
      <w:r>
        <w:rPr>
          <w:rFonts w:eastAsia="仿宋_GB2312" w:hint="eastAsia"/>
          <w:color w:val="auto"/>
          <w:kern w:val="0"/>
          <w:sz w:val="30"/>
          <w:szCs w:val="30"/>
          <w:lang w:eastAsia="zh-CN"/>
        </w:rPr>
        <w:t>）</w:t>
      </w:r>
      <w:r>
        <w:rPr>
          <w:rFonts w:eastAsia="仿宋_GB2312" w:hint="eastAsia"/>
          <w:color w:val="auto"/>
          <w:kern w:val="0"/>
          <w:sz w:val="30"/>
          <w:szCs w:val="30"/>
        </w:rPr>
        <w:t>。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</w:rPr>
        <w:t>车辆编制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5</w:t>
      </w:r>
      <w:r>
        <w:rPr>
          <w:rFonts w:eastAsia="仿宋_GB2312" w:hint="eastAsia"/>
          <w:color w:val="auto"/>
          <w:kern w:val="0"/>
          <w:sz w:val="30"/>
          <w:szCs w:val="30"/>
        </w:rPr>
        <w:t>辆，实有车辆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5</w:t>
      </w:r>
      <w:r>
        <w:rPr>
          <w:rFonts w:eastAsia="仿宋_GB2312" w:hint="eastAsia"/>
          <w:color w:val="auto"/>
          <w:kern w:val="0"/>
          <w:sz w:val="30"/>
          <w:szCs w:val="30"/>
        </w:rPr>
        <w:t>辆。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ascii="黑体" w:eastAsia="黑体" w:hAnsi="黑体"/>
          <w:color w:val="auto"/>
          <w:kern w:val="0"/>
          <w:sz w:val="30"/>
          <w:szCs w:val="30"/>
        </w:rPr>
      </w:pPr>
      <w:r>
        <w:rPr>
          <w:rFonts w:ascii="黑体" w:eastAsia="黑体" w:hAnsi="黑体"/>
          <w:color w:val="auto"/>
          <w:kern w:val="0"/>
          <w:sz w:val="30"/>
          <w:szCs w:val="30"/>
        </w:rPr>
        <w:t>三、预算单位收入情况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ascii="楷体_GB2312" w:eastAsia="楷体_GB2312"/>
          <w:color w:val="auto"/>
          <w:kern w:val="0"/>
          <w:sz w:val="30"/>
          <w:szCs w:val="30"/>
        </w:rPr>
        <w:t>（一）部门财务收入情况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2020</w:t>
      </w:r>
      <w:r>
        <w:rPr>
          <w:rFonts w:eastAsia="仿宋_GB2312" w:hint="eastAsia"/>
          <w:color w:val="auto"/>
          <w:kern w:val="0"/>
          <w:sz w:val="30"/>
          <w:szCs w:val="30"/>
        </w:rPr>
        <w:t>年部门财务总收入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1046.51</w:t>
      </w:r>
      <w:r>
        <w:rPr>
          <w:rFonts w:eastAsia="仿宋_GB2312" w:hint="eastAsia"/>
          <w:color w:val="auto"/>
          <w:kern w:val="0"/>
          <w:sz w:val="30"/>
          <w:szCs w:val="30"/>
        </w:rPr>
        <w:t>万元，其中：一般公共预算财政拨款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1046.51</w:t>
      </w:r>
      <w:r>
        <w:rPr>
          <w:rFonts w:eastAsia="仿宋_GB2312" w:hint="eastAsia"/>
          <w:color w:val="auto"/>
          <w:kern w:val="0"/>
          <w:sz w:val="30"/>
          <w:szCs w:val="30"/>
        </w:rPr>
        <w:t>万元，政府性基金预算财政拨款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万元，国有资本经营预算财政拨款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万元，事业收入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万元，事业单位经营收入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万元，其他收入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万元，上年结转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万元。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与上年955.54万元相比增加90.97万元，增长9.52%，主要原因：一是政策性调资增加人员工资以及单位应承担社会保险缴费增加；二是公车改革后，行政人员增加车改补贴。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ascii="楷体_GB2312" w:eastAsia="楷体_GB2312"/>
          <w:color w:val="auto"/>
          <w:kern w:val="0"/>
          <w:sz w:val="30"/>
          <w:szCs w:val="30"/>
        </w:rPr>
        <w:t>（二）财政拨款收入情况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2020</w:t>
      </w:r>
      <w:r>
        <w:rPr>
          <w:rFonts w:eastAsia="仿宋_GB2312" w:hint="eastAsia"/>
          <w:color w:val="auto"/>
          <w:kern w:val="0"/>
          <w:sz w:val="30"/>
          <w:szCs w:val="30"/>
        </w:rPr>
        <w:t>年部门财政拨款收入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1046.51</w:t>
      </w:r>
      <w:r>
        <w:rPr>
          <w:rFonts w:eastAsia="仿宋_GB2312" w:hint="eastAsia"/>
          <w:color w:val="auto"/>
          <w:kern w:val="0"/>
          <w:sz w:val="30"/>
          <w:szCs w:val="30"/>
        </w:rPr>
        <w:t>万元，其中</w:t>
      </w:r>
      <w:r>
        <w:rPr>
          <w:rFonts w:eastAsia="仿宋_GB2312" w:hint="eastAsia"/>
          <w:color w:val="auto"/>
          <w:kern w:val="0"/>
          <w:sz w:val="30"/>
          <w:szCs w:val="30"/>
          <w:lang w:eastAsia="zh-CN"/>
        </w:rPr>
        <w:t>：</w:t>
      </w:r>
      <w:r>
        <w:rPr>
          <w:rFonts w:eastAsia="仿宋_GB2312" w:hint="eastAsia"/>
          <w:color w:val="auto"/>
          <w:kern w:val="0"/>
          <w:sz w:val="30"/>
          <w:szCs w:val="30"/>
        </w:rPr>
        <w:t>本年收入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1046.51</w:t>
      </w:r>
      <w:r>
        <w:rPr>
          <w:rFonts w:eastAsia="仿宋_GB2312" w:hint="eastAsia"/>
          <w:color w:val="auto"/>
          <w:kern w:val="0"/>
          <w:sz w:val="30"/>
          <w:szCs w:val="30"/>
        </w:rPr>
        <w:t>万元，上年结转收入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万元。本年收入中，一般公共预算财政拨款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1046.51</w:t>
      </w:r>
      <w:r>
        <w:rPr>
          <w:rFonts w:eastAsia="仿宋_GB2312" w:hint="eastAsia"/>
          <w:color w:val="auto"/>
          <w:kern w:val="0"/>
          <w:sz w:val="30"/>
          <w:szCs w:val="30"/>
        </w:rPr>
        <w:t>万元（本级财力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1046.51</w:t>
      </w:r>
      <w:r>
        <w:rPr>
          <w:rFonts w:eastAsia="仿宋_GB2312" w:hint="eastAsia"/>
          <w:color w:val="auto"/>
          <w:kern w:val="0"/>
          <w:sz w:val="30"/>
          <w:szCs w:val="30"/>
        </w:rPr>
        <w:t>万元，专项收入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万元，执法办案补助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万元，收费成本补偿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万元，财政专户管理的收入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万元，国有资源（资产）有偿使用成本补偿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万元），政府性基金</w:t>
      </w:r>
      <w:r>
        <w:rPr>
          <w:rFonts w:eastAsia="仿宋_GB2312" w:hint="eastAsia"/>
          <w:color w:val="auto"/>
          <w:kern w:val="0"/>
          <w:sz w:val="30"/>
          <w:szCs w:val="30"/>
          <w:lang w:eastAsia="zh-CN"/>
        </w:rPr>
        <w:t>预算</w:t>
      </w:r>
      <w:r>
        <w:rPr>
          <w:rFonts w:eastAsia="仿宋_GB2312" w:hint="eastAsia"/>
          <w:color w:val="auto"/>
          <w:kern w:val="0"/>
          <w:sz w:val="30"/>
          <w:szCs w:val="30"/>
        </w:rPr>
        <w:t>财政拨款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万元，国有资本经营</w:t>
      </w:r>
      <w:r>
        <w:rPr>
          <w:rFonts w:eastAsia="仿宋_GB2312" w:hint="eastAsia"/>
          <w:color w:val="auto"/>
          <w:kern w:val="0"/>
          <w:sz w:val="30"/>
          <w:szCs w:val="30"/>
          <w:lang w:eastAsia="zh-CN"/>
        </w:rPr>
        <w:t>预算</w:t>
      </w:r>
      <w:r>
        <w:rPr>
          <w:rFonts w:eastAsia="仿宋_GB2312" w:hint="eastAsia"/>
          <w:color w:val="auto"/>
          <w:kern w:val="0"/>
          <w:sz w:val="30"/>
          <w:szCs w:val="30"/>
        </w:rPr>
        <w:t>财政拨款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万元。</w:t>
      </w:r>
    </w:p>
    <w:p>
      <w:pPr>
        <w:widowControl/>
        <w:ind w:firstLine="600" w:firstLineChars="200"/>
        <w:jc w:val="both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与上年955.54万元相比增加90.97万元，增长9.52%，主要原因：一是政策性调资增加人员工资以及单位应承担社会保险缴费增加；二是公车改革后，行政人员增加车改补贴。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ascii="黑体" w:eastAsia="黑体" w:hAnsi="黑体"/>
          <w:color w:val="auto"/>
          <w:kern w:val="0"/>
          <w:sz w:val="30"/>
          <w:szCs w:val="30"/>
        </w:rPr>
      </w:pPr>
      <w:r>
        <w:rPr>
          <w:rFonts w:ascii="黑体" w:eastAsia="黑体" w:hAnsi="黑体"/>
          <w:color w:val="auto"/>
          <w:kern w:val="0"/>
          <w:sz w:val="30"/>
          <w:szCs w:val="30"/>
        </w:rPr>
        <w:t>四、预算单位支出情况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2020</w:t>
      </w:r>
      <w:r>
        <w:rPr>
          <w:rFonts w:eastAsia="仿宋_GB2312" w:hint="eastAsia"/>
          <w:color w:val="auto"/>
          <w:kern w:val="0"/>
          <w:sz w:val="30"/>
          <w:szCs w:val="30"/>
        </w:rPr>
        <w:t>年部门预算总支出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1046.51</w:t>
      </w:r>
      <w:r>
        <w:rPr>
          <w:rFonts w:eastAsia="仿宋_GB2312" w:hint="eastAsia"/>
          <w:color w:val="auto"/>
          <w:kern w:val="0"/>
          <w:sz w:val="30"/>
          <w:szCs w:val="30"/>
        </w:rPr>
        <w:t>万元。财政拨款</w:t>
      </w:r>
      <w:r>
        <w:rPr>
          <w:rFonts w:eastAsia="仿宋_GB2312"/>
          <w:color w:val="auto"/>
          <w:kern w:val="0"/>
          <w:sz w:val="30"/>
          <w:szCs w:val="30"/>
        </w:rPr>
        <w:t>安排支出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1046.51</w:t>
      </w:r>
      <w:r>
        <w:rPr>
          <w:rFonts w:eastAsia="仿宋_GB2312"/>
          <w:color w:val="auto"/>
          <w:kern w:val="0"/>
          <w:sz w:val="30"/>
          <w:szCs w:val="30"/>
        </w:rPr>
        <w:t>万元，</w:t>
      </w:r>
      <w:r>
        <w:rPr>
          <w:rFonts w:eastAsia="仿宋_GB2312" w:hint="eastAsia"/>
          <w:color w:val="auto"/>
          <w:kern w:val="0"/>
          <w:sz w:val="30"/>
          <w:szCs w:val="30"/>
        </w:rPr>
        <w:t>其中</w:t>
      </w:r>
      <w:r>
        <w:rPr>
          <w:rFonts w:eastAsia="仿宋_GB2312" w:hint="eastAsia"/>
          <w:color w:val="auto"/>
          <w:kern w:val="0"/>
          <w:sz w:val="30"/>
          <w:szCs w:val="30"/>
          <w:lang w:eastAsia="zh-CN"/>
        </w:rPr>
        <w:t>：</w:t>
      </w:r>
      <w:r>
        <w:rPr>
          <w:rFonts w:eastAsia="仿宋_GB2312" w:hint="eastAsia"/>
          <w:color w:val="auto"/>
          <w:kern w:val="0"/>
          <w:sz w:val="30"/>
          <w:szCs w:val="30"/>
        </w:rPr>
        <w:t>基本支出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1046.51</w:t>
      </w:r>
      <w:r>
        <w:rPr>
          <w:rFonts w:eastAsia="仿宋_GB2312" w:hint="eastAsia"/>
          <w:color w:val="auto"/>
          <w:kern w:val="0"/>
          <w:sz w:val="30"/>
          <w:szCs w:val="30"/>
        </w:rPr>
        <w:t>万元，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与上年955.54万元相比增加90.97万元，增长9.52%，主要原因：一是政策性调资增加人员工资以及单位应承担社会保险缴费增加，二是公车改革后，行政人员增加车改补贴；</w:t>
      </w:r>
      <w:r>
        <w:rPr>
          <w:rFonts w:eastAsia="仿宋_GB2312" w:hint="eastAsia"/>
          <w:color w:val="auto"/>
          <w:kern w:val="0"/>
          <w:sz w:val="30"/>
          <w:szCs w:val="30"/>
        </w:rPr>
        <w:t>项目支出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万元，</w:t>
      </w:r>
      <w:r>
        <w:rPr>
          <w:rFonts w:eastAsia="仿宋_GB2312" w:hint="eastAsia"/>
          <w:color w:val="auto"/>
          <w:kern w:val="0"/>
          <w:sz w:val="30"/>
          <w:szCs w:val="30"/>
          <w:lang w:eastAsia="zh-CN"/>
        </w:rPr>
        <w:t>与</w:t>
      </w:r>
      <w:r>
        <w:rPr>
          <w:rFonts w:eastAsia="仿宋_GB2312" w:hint="eastAsia"/>
          <w:color w:val="auto"/>
          <w:kern w:val="0"/>
          <w:sz w:val="30"/>
          <w:szCs w:val="30"/>
        </w:rPr>
        <w:t>上年对比无变化。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/>
          <w:color w:val="auto"/>
          <w:kern w:val="0"/>
          <w:sz w:val="30"/>
          <w:szCs w:val="30"/>
        </w:rPr>
      </w:pPr>
      <w:r>
        <w:rPr>
          <w:rFonts w:ascii="楷体_GB2312" w:eastAsia="楷体_GB2312"/>
          <w:color w:val="auto"/>
          <w:kern w:val="0"/>
          <w:sz w:val="30"/>
          <w:szCs w:val="30"/>
        </w:rPr>
        <w:t>（一）</w:t>
      </w:r>
      <w:r>
        <w:rPr>
          <w:rFonts w:ascii="楷体_GB2312" w:eastAsia="楷体_GB2312" w:hint="eastAsia"/>
          <w:color w:val="auto"/>
          <w:kern w:val="0"/>
          <w:sz w:val="30"/>
          <w:szCs w:val="30"/>
        </w:rPr>
        <w:t>财政拨款安排支出按功能科目分类情况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  <w:lang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</w:rPr>
        <w:t>功能科目分组，主要用于</w:t>
      </w:r>
      <w:r>
        <w:rPr>
          <w:rFonts w:eastAsia="仿宋_GB2312" w:hint="eastAsia"/>
          <w:color w:val="auto"/>
          <w:kern w:val="0"/>
          <w:sz w:val="30"/>
          <w:szCs w:val="30"/>
          <w:lang w:eastAsia="zh-CN"/>
        </w:rPr>
        <w:t>：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行政运行（功能科目：2013801）786.86万元，主要用于：人员工资福利支出717.33万元、机关运行维护费67.66万元、遗属人员生活补助1.87万元；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药品事务（功能科目：2013812）6万元，主要用于药品、保健食品安全监管专项业务费用；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医疗器械事务（功能科目：2013813）4万元，主要用于医疗器械安全监管专项业务费用；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食品安全监管（功能科目：2013816）21万元，主要用于食品（保健食品除外）安全、盐业监管、食安委专项业务费用；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其他市场监督管理事务（功能科目：2013899）7万元，主要用于工商管理事务、质量安全、特种设备安全监管专项业务费用；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机关事业单位基本养老保险缴费支出（功能科目：2080505）88.63万元，主要用于在职人员养老保险缴费支出；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行政单位医疗（功能科目：2101101）43.13万元，主要用于在职人员基本医疗保险缴费、大病保险、生育保险和工伤保险等；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公务员医疗补助（功能科目：2101103）22.47万元，主要用于单位职工公务员医疗补助；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  <w:lang w:val="en-US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住房公积金（功能科目：2210201）67.42万元，主要用于在职人员的住房公积金缴费。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ascii="楷体_GB2312" w:eastAsia="楷体_GB2312"/>
          <w:color w:val="auto"/>
          <w:kern w:val="0"/>
          <w:sz w:val="30"/>
          <w:szCs w:val="30"/>
        </w:rPr>
        <w:t>（二）</w:t>
      </w:r>
      <w:r>
        <w:rPr>
          <w:rFonts w:ascii="楷体_GB2312" w:eastAsia="楷体_GB2312" w:hint="eastAsia"/>
          <w:color w:val="auto"/>
          <w:kern w:val="0"/>
          <w:sz w:val="30"/>
          <w:szCs w:val="30"/>
        </w:rPr>
        <w:t>财政拨款安排支出按经济科目分类情况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</w:rPr>
        <w:t>经济科目分组（其中：基本支出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1046.51</w:t>
      </w:r>
      <w:r>
        <w:rPr>
          <w:rFonts w:eastAsia="仿宋_GB2312" w:hint="eastAsia"/>
          <w:color w:val="auto"/>
          <w:kern w:val="0"/>
          <w:sz w:val="30"/>
          <w:szCs w:val="30"/>
        </w:rPr>
        <w:t>万元，项目支出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 w:hint="eastAsia"/>
          <w:color w:val="auto"/>
          <w:kern w:val="0"/>
          <w:sz w:val="30"/>
          <w:szCs w:val="30"/>
        </w:rPr>
        <w:t>万元）。</w:t>
      </w:r>
      <w:r>
        <w:rPr>
          <w:rFonts w:eastAsia="仿宋_GB2312" w:hint="eastAsia"/>
          <w:color w:val="auto"/>
          <w:kern w:val="0"/>
          <w:sz w:val="30"/>
          <w:szCs w:val="30"/>
          <w:lang w:eastAsia="zh-CN"/>
        </w:rPr>
        <w:t>基本支出中：工资福利支出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938.98万元（其中：基本工资169.90万元，津贴补贴516.09万元，奖金14.16万元，绩效工资16.71万元，机关事业单位基本养老保险缴费88.63万元，职工基本医疗保险缴费42.14万元，公务员医疗补助缴费22.48万元，其他社会保障缴费1.45万元，住房公积金67.42万元）；商品和服务支出105.66万元（其中：办公费51.24万元，工会经费11.24万元，职工福利费0.15万元，公务用车运行维护费5万元，其他交通费用38.03万元）；对个人和家庭的补助1.87万元。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ascii="黑体" w:eastAsia="黑体" w:hAnsi="黑体"/>
          <w:color w:val="auto"/>
          <w:kern w:val="0"/>
          <w:sz w:val="30"/>
          <w:szCs w:val="30"/>
        </w:rPr>
      </w:pPr>
      <w:r>
        <w:rPr>
          <w:rFonts w:ascii="黑体" w:eastAsia="黑体" w:hAnsi="黑体"/>
          <w:color w:val="auto"/>
          <w:kern w:val="0"/>
          <w:sz w:val="30"/>
          <w:szCs w:val="30"/>
        </w:rPr>
        <w:t>五、对下</w:t>
      </w:r>
      <w:r>
        <w:rPr>
          <w:rFonts w:ascii="黑体" w:eastAsia="黑体" w:hAnsi="黑体" w:hint="eastAsia"/>
          <w:color w:val="auto"/>
          <w:kern w:val="0"/>
          <w:sz w:val="30"/>
          <w:szCs w:val="30"/>
        </w:rPr>
        <w:t>专</w:t>
      </w:r>
      <w:r>
        <w:rPr>
          <w:rFonts w:ascii="黑体" w:eastAsia="黑体" w:hAnsi="黑体"/>
          <w:color w:val="auto"/>
          <w:kern w:val="0"/>
          <w:sz w:val="30"/>
          <w:szCs w:val="30"/>
        </w:rPr>
        <w:t>项转移支付情况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ascii="楷体_GB2312" w:eastAsia="楷体_GB2312"/>
          <w:color w:val="auto"/>
          <w:kern w:val="0"/>
          <w:sz w:val="30"/>
          <w:szCs w:val="30"/>
        </w:rPr>
        <w:t>（一）列入省对下专项转移支付项目清单项目情况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</w:rPr>
        <w:t>无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ascii="楷体_GB2312" w:eastAsia="楷体_GB2312"/>
          <w:color w:val="auto"/>
          <w:kern w:val="0"/>
          <w:sz w:val="30"/>
          <w:szCs w:val="30"/>
        </w:rPr>
        <w:t>（二）与中央配套事项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</w:rPr>
        <w:t>无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eastAsia="仿宋_GB2312"/>
          <w:b/>
          <w:color w:val="auto"/>
          <w:kern w:val="0"/>
          <w:sz w:val="30"/>
          <w:szCs w:val="30"/>
        </w:rPr>
        <w:t>（</w:t>
      </w:r>
      <w:r>
        <w:rPr>
          <w:rFonts w:ascii="楷体_GB2312" w:eastAsia="楷体_GB2312"/>
          <w:color w:val="auto"/>
          <w:kern w:val="0"/>
          <w:sz w:val="30"/>
          <w:szCs w:val="30"/>
        </w:rPr>
        <w:t>三）按既定政策标准测算补助事项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</w:rPr>
        <w:t>无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ascii="黑体" w:eastAsia="黑体" w:hAnsi="黑体"/>
          <w:color w:val="auto"/>
          <w:kern w:val="0"/>
          <w:sz w:val="30"/>
          <w:szCs w:val="30"/>
        </w:rPr>
      </w:pPr>
      <w:r>
        <w:rPr>
          <w:rFonts w:ascii="黑体" w:eastAsia="黑体" w:hAnsi="黑体"/>
          <w:color w:val="auto"/>
          <w:kern w:val="0"/>
          <w:sz w:val="30"/>
          <w:szCs w:val="30"/>
        </w:rPr>
        <w:t>六、政府采购预算情况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</w:rPr>
        <w:t>根据《中华人民共和国政府采购法》的有关规定，编制了政府采购预算，共涉及采购项目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19项</w:t>
      </w:r>
      <w:r>
        <w:rPr>
          <w:rFonts w:eastAsia="仿宋_GB2312" w:hint="eastAsia"/>
          <w:color w:val="auto"/>
          <w:kern w:val="0"/>
          <w:sz w:val="30"/>
          <w:szCs w:val="30"/>
        </w:rPr>
        <w:t>，采购预算资金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43</w:t>
      </w:r>
      <w:r>
        <w:rPr>
          <w:rFonts w:eastAsia="仿宋_GB2312" w:hint="eastAsia"/>
          <w:color w:val="auto"/>
          <w:kern w:val="0"/>
          <w:sz w:val="30"/>
          <w:szCs w:val="30"/>
        </w:rPr>
        <w:t>万元。</w:t>
      </w:r>
    </w:p>
    <w:p>
      <w:pPr>
        <w:widowControl/>
        <w:ind w:firstLine="600" w:firstLineChars="200"/>
        <w:jc w:val="both"/>
        <w:rPr>
          <w:rFonts w:ascii="黑体" w:eastAsia="黑体" w:hAnsi="黑体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ascii="黑体" w:eastAsia="黑体" w:hAnsi="黑体"/>
          <w:color w:val="auto"/>
          <w:kern w:val="0"/>
          <w:sz w:val="30"/>
          <w:szCs w:val="30"/>
        </w:rPr>
        <w:t>七、</w:t>
      </w:r>
      <w:r>
        <w:rPr>
          <w:rFonts w:ascii="黑体" w:eastAsia="黑体" w:hAnsi="黑体" w:hint="eastAsia"/>
          <w:color w:val="auto"/>
          <w:kern w:val="0"/>
          <w:sz w:val="30"/>
          <w:szCs w:val="30"/>
          <w:lang w:val="en-US" w:eastAsia="zh-CN"/>
        </w:rPr>
        <w:t>部门“三公”经费增减变化情况及原因说明</w:t>
      </w:r>
    </w:p>
    <w:p>
      <w:pPr>
        <w:widowControl/>
        <w:ind w:firstLine="600" w:firstLineChars="200"/>
        <w:jc w:val="both"/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维西县市场监督管理局2020年一般公共预算财政拨款“三公”经费预算合计21万元，与上年持平。具体情况如下：</w:t>
      </w:r>
    </w:p>
    <w:p>
      <w:pPr>
        <w:widowControl/>
        <w:ind w:firstLine="600" w:firstLineChars="200"/>
        <w:jc w:val="both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ascii="楷体_GB2312" w:eastAsia="楷体_GB2312" w:hint="eastAsia"/>
          <w:color w:val="auto"/>
          <w:kern w:val="0"/>
          <w:sz w:val="30"/>
          <w:szCs w:val="30"/>
        </w:rPr>
        <w:t>（一）</w:t>
      </w:r>
      <w:r>
        <w:rPr>
          <w:rFonts w:ascii="楷体_GB2312" w:eastAsia="楷体_GB2312"/>
          <w:color w:val="auto"/>
          <w:kern w:val="0"/>
          <w:sz w:val="30"/>
          <w:szCs w:val="30"/>
        </w:rPr>
        <w:t>因公出国（境）费</w:t>
      </w:r>
    </w:p>
    <w:p>
      <w:pPr>
        <w:widowControl/>
        <w:ind w:firstLine="600" w:firstLineChars="200"/>
        <w:jc w:val="both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维西县市场监督管理局</w:t>
      </w:r>
      <w:r>
        <w:rPr>
          <w:rFonts w:eastAsia="仿宋_GB2312" w:hint="eastAsia"/>
          <w:color w:val="auto"/>
          <w:kern w:val="0"/>
          <w:sz w:val="30"/>
          <w:szCs w:val="30"/>
        </w:rPr>
        <w:t>2020年</w:t>
      </w:r>
      <w:r>
        <w:rPr>
          <w:rFonts w:eastAsia="仿宋_GB2312"/>
          <w:color w:val="auto"/>
          <w:kern w:val="0"/>
          <w:sz w:val="30"/>
          <w:szCs w:val="30"/>
        </w:rPr>
        <w:t>因公出国（境）费</w:t>
      </w:r>
      <w:r>
        <w:rPr>
          <w:rFonts w:eastAsia="仿宋_GB2312" w:hint="eastAsia"/>
          <w:color w:val="auto"/>
          <w:kern w:val="0"/>
          <w:sz w:val="30"/>
          <w:szCs w:val="30"/>
        </w:rPr>
        <w:t>预算为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万元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，与上年持平</w:t>
      </w:r>
      <w:r>
        <w:rPr>
          <w:rFonts w:eastAsia="仿宋_GB2312" w:hint="eastAsia"/>
          <w:color w:val="auto"/>
          <w:kern w:val="0"/>
          <w:sz w:val="30"/>
          <w:szCs w:val="30"/>
        </w:rPr>
        <w:t>。</w:t>
      </w:r>
    </w:p>
    <w:p>
      <w:pPr>
        <w:widowControl/>
        <w:ind w:firstLine="600" w:firstLineChars="200"/>
        <w:jc w:val="both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ascii="楷体_GB2312" w:eastAsia="楷体_GB2312" w:hint="eastAsia"/>
          <w:color w:val="auto"/>
          <w:kern w:val="0"/>
          <w:sz w:val="30"/>
          <w:szCs w:val="30"/>
        </w:rPr>
        <w:t>（二）</w:t>
      </w:r>
      <w:r>
        <w:rPr>
          <w:rFonts w:ascii="楷体_GB2312" w:eastAsia="楷体_GB2312"/>
          <w:color w:val="auto"/>
          <w:kern w:val="0"/>
          <w:sz w:val="30"/>
          <w:szCs w:val="30"/>
        </w:rPr>
        <w:t>公务接待费</w:t>
      </w:r>
    </w:p>
    <w:p>
      <w:pPr>
        <w:widowControl/>
        <w:ind w:firstLine="600" w:firstLineChars="200"/>
        <w:jc w:val="both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维西县市场监督管理局</w:t>
      </w:r>
      <w:r>
        <w:rPr>
          <w:rFonts w:eastAsia="仿宋_GB2312" w:hint="eastAsia"/>
          <w:color w:val="auto"/>
          <w:kern w:val="0"/>
          <w:sz w:val="30"/>
          <w:szCs w:val="30"/>
        </w:rPr>
        <w:t>2020年公务接待费预算</w:t>
      </w:r>
      <w:r>
        <w:rPr>
          <w:rFonts w:eastAsia="仿宋_GB2312"/>
          <w:color w:val="auto"/>
          <w:kern w:val="0"/>
          <w:sz w:val="30"/>
          <w:szCs w:val="30"/>
        </w:rPr>
        <w:t>为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6</w:t>
      </w:r>
      <w:r>
        <w:rPr>
          <w:rFonts w:eastAsia="仿宋_GB2312"/>
          <w:color w:val="auto"/>
          <w:kern w:val="0"/>
          <w:sz w:val="30"/>
          <w:szCs w:val="30"/>
        </w:rPr>
        <w:t>万元，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与上年持平。</w:t>
      </w:r>
    </w:p>
    <w:p>
      <w:pPr>
        <w:widowControl/>
        <w:ind w:firstLine="600" w:firstLineChars="200"/>
        <w:jc w:val="both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ascii="楷体_GB2312" w:eastAsia="楷体_GB2312" w:hint="eastAsia"/>
          <w:color w:val="auto"/>
          <w:kern w:val="0"/>
          <w:sz w:val="30"/>
          <w:szCs w:val="30"/>
        </w:rPr>
        <w:t>（三）</w:t>
      </w:r>
      <w:r>
        <w:rPr>
          <w:rFonts w:ascii="楷体_GB2312" w:eastAsia="楷体_GB2312"/>
          <w:color w:val="auto"/>
          <w:kern w:val="0"/>
          <w:sz w:val="30"/>
          <w:szCs w:val="30"/>
        </w:rPr>
        <w:t>公务用车购置及运行维护费</w:t>
      </w:r>
    </w:p>
    <w:p>
      <w:pPr>
        <w:widowControl/>
        <w:ind w:firstLine="600" w:firstLineChars="200"/>
        <w:jc w:val="both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维西县市场监督管理局</w:t>
      </w:r>
      <w:r>
        <w:rPr>
          <w:rFonts w:eastAsia="仿宋_GB2312" w:hint="eastAsia"/>
          <w:color w:val="auto"/>
          <w:kern w:val="0"/>
          <w:sz w:val="30"/>
          <w:szCs w:val="30"/>
        </w:rPr>
        <w:t>2020年公务用车购置及运行维护费</w:t>
      </w:r>
      <w:r>
        <w:rPr>
          <w:rFonts w:eastAsia="仿宋_GB2312"/>
          <w:color w:val="auto"/>
          <w:kern w:val="0"/>
          <w:sz w:val="30"/>
          <w:szCs w:val="30"/>
        </w:rPr>
        <w:t>为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15</w:t>
      </w:r>
      <w:r>
        <w:rPr>
          <w:rFonts w:eastAsia="仿宋_GB2312"/>
          <w:color w:val="auto"/>
          <w:kern w:val="0"/>
          <w:sz w:val="30"/>
          <w:szCs w:val="30"/>
        </w:rPr>
        <w:t>万元，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与上年持平</w:t>
      </w:r>
      <w:r>
        <w:rPr>
          <w:rFonts w:eastAsia="仿宋_GB2312" w:hint="eastAsia"/>
          <w:color w:val="auto"/>
          <w:kern w:val="0"/>
          <w:sz w:val="30"/>
          <w:szCs w:val="30"/>
        </w:rPr>
        <w:t>。</w:t>
      </w:r>
      <w:r>
        <w:rPr>
          <w:rFonts w:eastAsia="仿宋_GB2312"/>
          <w:color w:val="auto"/>
          <w:kern w:val="0"/>
          <w:sz w:val="30"/>
          <w:szCs w:val="30"/>
        </w:rPr>
        <w:t>其中：公务用车购置费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万元，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与上年持平</w:t>
      </w:r>
      <w:r>
        <w:rPr>
          <w:rFonts w:eastAsia="仿宋_GB2312"/>
          <w:color w:val="auto"/>
          <w:kern w:val="0"/>
          <w:sz w:val="30"/>
          <w:szCs w:val="30"/>
        </w:rPr>
        <w:t>；公务用车运行维护费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15</w:t>
      </w:r>
      <w:r>
        <w:rPr>
          <w:rFonts w:eastAsia="仿宋_GB2312"/>
          <w:color w:val="auto"/>
          <w:kern w:val="0"/>
          <w:sz w:val="30"/>
          <w:szCs w:val="30"/>
        </w:rPr>
        <w:t>万元，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与上年持平</w:t>
      </w:r>
      <w:r>
        <w:rPr>
          <w:rFonts w:eastAsia="仿宋_GB2312"/>
          <w:color w:val="auto"/>
          <w:kern w:val="0"/>
          <w:sz w:val="30"/>
          <w:szCs w:val="30"/>
        </w:rPr>
        <w:t>。共计购置公务用车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辆，年末公务用车保有量为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5</w:t>
      </w:r>
      <w:r>
        <w:rPr>
          <w:rFonts w:eastAsia="仿宋_GB2312"/>
          <w:color w:val="auto"/>
          <w:kern w:val="0"/>
          <w:sz w:val="30"/>
          <w:szCs w:val="30"/>
        </w:rPr>
        <w:t>辆。</w:t>
      </w:r>
    </w:p>
    <w:p>
      <w:pPr>
        <w:widowControl/>
        <w:ind w:firstLine="600" w:firstLineChars="200"/>
        <w:jc w:val="both"/>
        <w:rPr>
          <w:rFonts w:ascii="黑体" w:eastAsia="黑体" w:hAnsi="黑体" w:hint="eastAsia"/>
          <w:color w:val="auto"/>
          <w:kern w:val="0"/>
          <w:sz w:val="30"/>
          <w:szCs w:val="30"/>
        </w:rPr>
      </w:pPr>
      <w:r>
        <w:rPr>
          <w:rFonts w:ascii="黑体" w:eastAsia="黑体" w:hAnsi="黑体" w:hint="eastAsia"/>
          <w:color w:val="auto"/>
          <w:kern w:val="0"/>
          <w:sz w:val="30"/>
          <w:szCs w:val="30"/>
        </w:rPr>
        <w:t>八、重点项目预算绩效目标情况</w:t>
      </w:r>
    </w:p>
    <w:p>
      <w:pPr>
        <w:widowControl/>
        <w:ind w:firstLine="600" w:firstLineChars="200"/>
        <w:jc w:val="both"/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无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ascii="黑体" w:eastAsia="黑体" w:hAnsi="黑体"/>
          <w:color w:val="auto"/>
          <w:kern w:val="0"/>
          <w:sz w:val="30"/>
          <w:szCs w:val="30"/>
        </w:rPr>
      </w:pPr>
      <w:r>
        <w:rPr>
          <w:rFonts w:ascii="黑体" w:eastAsia="黑体" w:hAnsi="黑体" w:hint="eastAsia"/>
          <w:color w:val="auto"/>
          <w:kern w:val="0"/>
          <w:sz w:val="30"/>
          <w:szCs w:val="30"/>
          <w:lang w:eastAsia="zh-CN"/>
        </w:rPr>
        <w:t>九</w:t>
      </w:r>
      <w:r>
        <w:rPr>
          <w:rFonts w:ascii="黑体" w:eastAsia="黑体" w:hAnsi="黑体"/>
          <w:color w:val="auto"/>
          <w:kern w:val="0"/>
          <w:sz w:val="30"/>
          <w:szCs w:val="30"/>
        </w:rPr>
        <w:t>、其他公开信息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ascii="楷体_GB2312" w:eastAsia="楷体_GB2312"/>
          <w:color w:val="auto"/>
          <w:kern w:val="0"/>
          <w:sz w:val="30"/>
          <w:szCs w:val="30"/>
        </w:rPr>
        <w:t>（一）专业名词解释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1.一般公共预算收入：政府凭借国家政治权力，以社会管理者身份筹集以税收为主体的财政收入，主要用于保障和改善民生、维持国家行政职能正常运转、保障国家安全等方面。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2.一般公共预算支出：通过一般公共预算收入统筹安排的支出。其功能分类范围主要包括：一般公共服务、公共安全、教育、科学技术、文化体育与传媒、社会保障和就业、医疗卫生、节能环保、城乡社区事务、农林水事务、资源勘探信息等支出、住房保障支出等。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3.基本支出预算：是部门为保障其机构正常运转、行使单位职能、完成日常工作任务而编制的年度基本支出计划，内容包括人员经费支出和日常公用经费支出两部分。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4.项目支出预算：是部门为完成其特定的行政工作任务或事业发展目标，在基本支出预算之外编制的年度项目支出计划。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5.“三公”经费预算包括因公出国（境）费、公务用车购置及运行维护费、公务接待费的预算。其中：（1）因公出国（境）费预算，指单位工作人员公务出国（境）的国际旅费、国外城市间交通费、住宿费、伙食费、培训费、公杂费等支出预算；（2）公务用车购置费预算，指单位公务用车车辆购置支出（含车辆购置税、牌照费等）预算；（3）公务用车运行维护费预算，指单位按规定保留的公务用车燃料费、维修费、过桥过路费、保险费、安全奖励费用等支出预算；公务用车指用于履行公务的机动车辆，包括省部级干部专车、一般公务用车和执法执勤用车；（4）公务接待费预算，指单位按规定开支的各类公务接待（含外宾接待）费用预算。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ascii="楷体_GB2312" w:eastAsia="楷体_GB2312"/>
          <w:color w:val="auto"/>
          <w:kern w:val="0"/>
          <w:sz w:val="30"/>
          <w:szCs w:val="30"/>
        </w:rPr>
        <w:t>（二）</w:t>
      </w:r>
      <w:r>
        <w:rPr>
          <w:rFonts w:ascii="楷体_GB2312" w:eastAsia="楷体_GB2312" w:hint="eastAsia"/>
          <w:color w:val="auto"/>
          <w:kern w:val="0"/>
          <w:sz w:val="30"/>
          <w:szCs w:val="30"/>
        </w:rPr>
        <w:t>机关运行经费安排变化情况及原因说明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维西县市场监督管理局2020年机关运行经费安排105.66万元，与上年31.02万元相比增加74.64万元，主要原因：一是2019年预算未将安排的业务经费38万元纳入机关运行经费中；二是公务交通补贴费用增加38.03万元，公务用车运行维护费减少2万元。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/>
          <w:b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2020年我部门机关运行经费预算，主要用于保障我部门工作正常运转的公用经费，包括办公费、印刷费、水费、电费、邮电费、物业管理费、差旅费、维修（护）费、租赁费、会议费、培训费、公务接待费、劳务费、委托业务费、工会经费，福利费、公务用车运行维护费及其他费用。其中：日常办公费用13.24万元、工会经费11.24万元、福利费0.15万元、公务用车运行维护费5万元、公务交通补贴38.03万元，业务经费38万元（其中：食品安全监管业务经费21万元、药品安全监管业务经费6万元、医疗器械安全监管业务经费4万元、其他市场监管业务经费7万元）。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ascii="楷体_GB2312" w:eastAsia="楷体_GB2312"/>
          <w:color w:val="auto"/>
          <w:kern w:val="0"/>
          <w:sz w:val="30"/>
          <w:szCs w:val="30"/>
        </w:rPr>
        <w:t>（三）国有资产占用情况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</w:rPr>
        <w:t>鉴于截至2019年12月31日的国有资产占有使用情况需在完成2019年决算编制后才能统计汇总相关数据，因此，将在公开2019年度部门决算时一并公开部门截至2019年12月31日的国有资产占有使用情况。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ascii="楷体_GB2312" w:eastAsia="楷体_GB2312" w:hint="eastAsia"/>
          <w:color w:val="auto"/>
          <w:kern w:val="0"/>
          <w:sz w:val="30"/>
          <w:szCs w:val="30"/>
        </w:rPr>
      </w:pPr>
      <w:r>
        <w:rPr>
          <w:rFonts w:ascii="楷体_GB2312" w:eastAsia="楷体_GB2312" w:hint="eastAsia"/>
          <w:color w:val="auto"/>
          <w:kern w:val="0"/>
          <w:sz w:val="30"/>
          <w:szCs w:val="30"/>
        </w:rPr>
        <w:t>（四）本部门预算绩效情况说明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</w:rPr>
        <w:t>20</w:t>
      </w:r>
      <w:r>
        <w:rPr>
          <w:rFonts w:eastAsia="仿宋_GB2312" w:hint="eastAsia"/>
          <w:color w:val="auto"/>
          <w:kern w:val="0"/>
          <w:sz w:val="30"/>
          <w:szCs w:val="30"/>
          <w:lang w:val="en-US" w:eastAsia="zh-CN"/>
        </w:rPr>
        <w:t>20</w:t>
      </w:r>
      <w:r>
        <w:rPr>
          <w:rFonts w:eastAsia="仿宋_GB2312" w:hint="eastAsia"/>
          <w:color w:val="auto"/>
          <w:kern w:val="0"/>
          <w:sz w:val="30"/>
          <w:szCs w:val="30"/>
        </w:rPr>
        <w:t>年我部门整体绩效目标严格按照绩效考核管理办法进行设置</w:t>
      </w:r>
      <w:r>
        <w:rPr>
          <w:rFonts w:eastAsia="仿宋_GB2312" w:hint="eastAsia"/>
          <w:color w:val="auto"/>
          <w:kern w:val="0"/>
          <w:sz w:val="30"/>
          <w:szCs w:val="30"/>
          <w:lang w:eastAsia="zh-CN"/>
        </w:rPr>
        <w:t>，设置了年度绩效总目标，并按照实际工作任务目标设定可量化的成本指标。无项目支出预算及省对下转移支付项目</w:t>
      </w:r>
      <w:r>
        <w:rPr>
          <w:rFonts w:eastAsia="仿宋_GB2312" w:hint="eastAsia"/>
          <w:color w:val="auto"/>
          <w:kern w:val="0"/>
          <w:sz w:val="30"/>
          <w:szCs w:val="30"/>
        </w:rPr>
        <w:t>。</w:t>
      </w:r>
    </w:p>
    <w:p>
      <w:pPr>
        <w:widowControl/>
        <w:jc w:val="center"/>
        <w:rPr>
          <w:rFonts w:ascii="方正小标宋简体" w:eastAsia="方正小标宋简体" w:hint="eastAsia"/>
          <w:color w:val="auto"/>
          <w:kern w:val="0"/>
          <w:sz w:val="32"/>
          <w:szCs w:val="32"/>
          <w:lang w:eastAsia="zh-CN"/>
        </w:rPr>
      </w:pPr>
      <w:r>
        <w:rPr>
          <w:rFonts w:eastAsia="仿宋_GB2312" w:hint="eastAsia"/>
          <w:color w:val="auto"/>
          <w:kern w:val="0"/>
          <w:sz w:val="30"/>
          <w:szCs w:val="30"/>
        </w:rPr>
        <w:br w:type="page"/>
      </w:r>
      <w:r>
        <w:rPr>
          <w:rFonts w:ascii="方正小标宋简体" w:eastAsia="方正小标宋简体" w:hint="eastAsia"/>
          <w:color w:val="auto"/>
          <w:kern w:val="0"/>
          <w:sz w:val="32"/>
          <w:szCs w:val="32"/>
          <w:lang w:eastAsia="zh-CN"/>
        </w:rPr>
        <w:t>维西县市场监督管理局2020年预算重点领域财政项目</w:t>
      </w:r>
    </w:p>
    <w:p>
      <w:pPr>
        <w:widowControl/>
        <w:jc w:val="center"/>
        <w:rPr>
          <w:rFonts w:ascii="方正小标宋简体" w:eastAsia="方正小标宋简体" w:hint="eastAsia"/>
          <w:color w:val="auto"/>
          <w:kern w:val="0"/>
          <w:sz w:val="32"/>
          <w:szCs w:val="32"/>
          <w:lang w:eastAsia="zh-CN"/>
        </w:rPr>
      </w:pPr>
      <w:r>
        <w:rPr>
          <w:rFonts w:ascii="方正小标宋简体" w:eastAsia="方正小标宋简体" w:hint="eastAsia"/>
          <w:color w:val="auto"/>
          <w:kern w:val="0"/>
          <w:sz w:val="32"/>
          <w:szCs w:val="32"/>
          <w:lang w:eastAsia="zh-CN"/>
        </w:rPr>
        <w:t>文本公开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  <w:bookmarkStart w:id="0" w:name="_GoBack"/>
      <w:bookmarkEnd w:id="0"/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left"/>
        <w:textAlignment w:val="auto"/>
        <w:outlineLvl w:val="9"/>
        <w:rPr>
          <w:rFonts w:ascii="黑体" w:eastAsia="黑体" w:hAnsi="黑体" w:hint="eastAsia"/>
          <w:color w:val="auto"/>
          <w:kern w:val="0"/>
          <w:sz w:val="30"/>
          <w:szCs w:val="30"/>
          <w:lang w:eastAsia="zh-CN"/>
        </w:rPr>
      </w:pPr>
      <w:r>
        <w:rPr>
          <w:rFonts w:ascii="黑体" w:eastAsia="黑体" w:hAnsi="黑体" w:hint="eastAsia"/>
          <w:color w:val="auto"/>
          <w:kern w:val="0"/>
          <w:sz w:val="30"/>
          <w:szCs w:val="30"/>
          <w:lang w:eastAsia="zh-CN"/>
        </w:rPr>
        <w:t>一、项目名称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</w:rPr>
        <w:t>无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left"/>
        <w:textAlignment w:val="auto"/>
        <w:outlineLvl w:val="9"/>
        <w:rPr>
          <w:rFonts w:ascii="黑体" w:eastAsia="黑体" w:hAnsi="黑体" w:hint="eastAsia"/>
          <w:color w:val="auto"/>
          <w:kern w:val="0"/>
          <w:sz w:val="30"/>
          <w:szCs w:val="30"/>
          <w:lang w:eastAsia="zh-CN"/>
        </w:rPr>
      </w:pPr>
      <w:r>
        <w:rPr>
          <w:rFonts w:ascii="黑体" w:eastAsia="黑体" w:hAnsi="黑体" w:hint="eastAsia"/>
          <w:color w:val="auto"/>
          <w:kern w:val="0"/>
          <w:sz w:val="30"/>
          <w:szCs w:val="30"/>
          <w:lang w:eastAsia="zh-CN"/>
        </w:rPr>
        <w:t>二、立项依据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</w:rPr>
        <w:t>无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left"/>
        <w:textAlignment w:val="auto"/>
        <w:outlineLvl w:val="9"/>
        <w:rPr>
          <w:rFonts w:ascii="黑体" w:eastAsia="黑体" w:hAnsi="黑体" w:hint="eastAsia"/>
          <w:color w:val="auto"/>
          <w:kern w:val="0"/>
          <w:sz w:val="30"/>
          <w:szCs w:val="30"/>
          <w:lang w:eastAsia="zh-CN"/>
        </w:rPr>
      </w:pPr>
      <w:r>
        <w:rPr>
          <w:rFonts w:ascii="黑体" w:eastAsia="黑体" w:hAnsi="黑体" w:hint="eastAsia"/>
          <w:color w:val="auto"/>
          <w:kern w:val="0"/>
          <w:sz w:val="30"/>
          <w:szCs w:val="30"/>
          <w:lang w:eastAsia="zh-CN"/>
        </w:rPr>
        <w:t>三、项目实施单位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</w:rPr>
        <w:t>无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left"/>
        <w:textAlignment w:val="auto"/>
        <w:outlineLvl w:val="9"/>
        <w:rPr>
          <w:rFonts w:ascii="黑体" w:eastAsia="黑体" w:hAnsi="黑体" w:hint="eastAsia"/>
          <w:color w:val="auto"/>
          <w:kern w:val="0"/>
          <w:sz w:val="30"/>
          <w:szCs w:val="30"/>
          <w:lang w:eastAsia="zh-CN"/>
        </w:rPr>
      </w:pPr>
      <w:r>
        <w:rPr>
          <w:rFonts w:ascii="黑体" w:eastAsia="黑体" w:hAnsi="黑体" w:hint="eastAsia"/>
          <w:color w:val="auto"/>
          <w:kern w:val="0"/>
          <w:sz w:val="30"/>
          <w:szCs w:val="30"/>
          <w:lang w:eastAsia="zh-CN"/>
        </w:rPr>
        <w:t>四、项目基本概况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</w:rPr>
        <w:t>无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left"/>
        <w:textAlignment w:val="auto"/>
        <w:outlineLvl w:val="9"/>
        <w:rPr>
          <w:rFonts w:ascii="黑体" w:eastAsia="黑体" w:hAnsi="黑体" w:hint="eastAsia"/>
          <w:color w:val="auto"/>
          <w:kern w:val="0"/>
          <w:sz w:val="30"/>
          <w:szCs w:val="30"/>
          <w:lang w:eastAsia="zh-CN"/>
        </w:rPr>
      </w:pPr>
      <w:r>
        <w:rPr>
          <w:rFonts w:ascii="黑体" w:eastAsia="黑体" w:hAnsi="黑体" w:hint="eastAsia"/>
          <w:color w:val="auto"/>
          <w:kern w:val="0"/>
          <w:sz w:val="30"/>
          <w:szCs w:val="30"/>
          <w:lang w:eastAsia="zh-CN"/>
        </w:rPr>
        <w:t>五、项目实施内容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</w:rPr>
        <w:t>无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left"/>
        <w:textAlignment w:val="auto"/>
        <w:outlineLvl w:val="9"/>
        <w:rPr>
          <w:rFonts w:ascii="黑体" w:eastAsia="黑体" w:hAnsi="黑体" w:hint="eastAsia"/>
          <w:color w:val="auto"/>
          <w:kern w:val="0"/>
          <w:sz w:val="30"/>
          <w:szCs w:val="30"/>
          <w:lang w:eastAsia="zh-CN"/>
        </w:rPr>
      </w:pPr>
      <w:r>
        <w:rPr>
          <w:rFonts w:ascii="黑体" w:eastAsia="黑体" w:hAnsi="黑体" w:hint="eastAsia"/>
          <w:color w:val="auto"/>
          <w:kern w:val="0"/>
          <w:sz w:val="30"/>
          <w:szCs w:val="30"/>
          <w:lang w:eastAsia="zh-CN"/>
        </w:rPr>
        <w:t>六、资金安排情况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</w:rPr>
        <w:t>无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left"/>
        <w:textAlignment w:val="auto"/>
        <w:outlineLvl w:val="9"/>
        <w:rPr>
          <w:rFonts w:ascii="黑体" w:eastAsia="黑体" w:hAnsi="黑体" w:hint="eastAsia"/>
          <w:color w:val="auto"/>
          <w:kern w:val="0"/>
          <w:sz w:val="30"/>
          <w:szCs w:val="30"/>
          <w:lang w:eastAsia="zh-CN"/>
        </w:rPr>
      </w:pPr>
      <w:r>
        <w:rPr>
          <w:rFonts w:ascii="黑体" w:eastAsia="黑体" w:hAnsi="黑体" w:hint="eastAsia"/>
          <w:color w:val="auto"/>
          <w:kern w:val="0"/>
          <w:sz w:val="30"/>
          <w:szCs w:val="30"/>
          <w:lang w:eastAsia="zh-CN"/>
        </w:rPr>
        <w:t>七、项目实施计划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</w:rPr>
        <w:t>无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left"/>
        <w:textAlignment w:val="auto"/>
        <w:outlineLvl w:val="9"/>
        <w:rPr>
          <w:rFonts w:ascii="黑体" w:eastAsia="黑体" w:hAnsi="黑体" w:hint="eastAsia"/>
          <w:color w:val="auto"/>
          <w:kern w:val="0"/>
          <w:sz w:val="30"/>
          <w:szCs w:val="30"/>
          <w:lang w:eastAsia="zh-CN"/>
        </w:rPr>
      </w:pPr>
      <w:r>
        <w:rPr>
          <w:rFonts w:ascii="黑体" w:eastAsia="黑体" w:hAnsi="黑体" w:hint="eastAsia"/>
          <w:color w:val="auto"/>
          <w:kern w:val="0"/>
          <w:sz w:val="30"/>
          <w:szCs w:val="30"/>
          <w:lang w:eastAsia="zh-CN"/>
        </w:rPr>
        <w:t>八、项目实施成效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  <w:r>
        <w:rPr>
          <w:rFonts w:eastAsia="仿宋_GB2312" w:hint="eastAsia"/>
          <w:color w:val="auto"/>
          <w:kern w:val="0"/>
          <w:sz w:val="30"/>
          <w:szCs w:val="30"/>
        </w:rPr>
        <w:t>无</w:t>
      </w:r>
    </w:p>
    <w:p>
      <w:pPr>
        <w:widowControl/>
        <w:wordWrap/>
        <w:adjustRightInd/>
        <w:snapToGrid/>
        <w:spacing w:line="240" w:lineRule="auto"/>
        <w:ind w:left="0" w:right="0" w:firstLine="600" w:leftChars="0" w:firstLineChars="200"/>
        <w:jc w:val="both"/>
        <w:textAlignment w:val="auto"/>
        <w:outlineLvl w:val="9"/>
        <w:rPr>
          <w:rFonts w:eastAsia="仿宋_GB2312" w:hint="eastAsia"/>
          <w:color w:val="auto"/>
          <w:kern w:val="0"/>
          <w:sz w:val="30"/>
          <w:szCs w:val="30"/>
        </w:rPr>
      </w:pPr>
    </w:p>
    <w:p>
      <w:pPr>
        <w:rPr>
          <w:rFonts w:ascii="Arial" w:eastAsia="Arial" w:hAnsi="Arial" w:cs="Arial"/>
          <w:b/>
          <w:sz w:val="36"/>
        </w:rPr>
      </w:pPr>
      <w:r>
        <w:rPr>
          <w:rFonts w:ascii="Arial" w:eastAsia="Arial" w:hAnsi="Arial" w:cs="Arial"/>
          <w:b/>
          <w:sz w:val="36"/>
        </w:rPr>
        <w:t>监督索引号53342300742400111</w:t>
      </w:r>
    </w:p>
    <w:sectPr>
      <w:headerReference w:type="even" r:id="rId5"/>
      <w:headerReference w:type="default" r:id="rId6"/>
      <w:pgSz w:w="11906" w:h="16838"/>
      <w:pgMar w:top="1247" w:right="1797" w:bottom="1247" w:left="1797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enlo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AD5"/>
    <w:rsid w:val="0000585F"/>
    <w:rsid w:val="0000790E"/>
    <w:rsid w:val="00010713"/>
    <w:rsid w:val="00011F4A"/>
    <w:rsid w:val="00012FB3"/>
    <w:rsid w:val="00014D4F"/>
    <w:rsid w:val="000152A5"/>
    <w:rsid w:val="000237AB"/>
    <w:rsid w:val="0003248D"/>
    <w:rsid w:val="00034005"/>
    <w:rsid w:val="0005317B"/>
    <w:rsid w:val="000543CA"/>
    <w:rsid w:val="00054EA9"/>
    <w:rsid w:val="000559B2"/>
    <w:rsid w:val="00060B5F"/>
    <w:rsid w:val="00063177"/>
    <w:rsid w:val="00064C37"/>
    <w:rsid w:val="00070204"/>
    <w:rsid w:val="00073344"/>
    <w:rsid w:val="00074721"/>
    <w:rsid w:val="00081157"/>
    <w:rsid w:val="00085843"/>
    <w:rsid w:val="000860FB"/>
    <w:rsid w:val="000952C1"/>
    <w:rsid w:val="00096A53"/>
    <w:rsid w:val="000A07EA"/>
    <w:rsid w:val="000A1122"/>
    <w:rsid w:val="000A74AF"/>
    <w:rsid w:val="000A7B19"/>
    <w:rsid w:val="000B0125"/>
    <w:rsid w:val="000B59B5"/>
    <w:rsid w:val="000B5BAB"/>
    <w:rsid w:val="000B7EA9"/>
    <w:rsid w:val="000C3AE5"/>
    <w:rsid w:val="000C5123"/>
    <w:rsid w:val="000D4394"/>
    <w:rsid w:val="000E530D"/>
    <w:rsid w:val="000F4C86"/>
    <w:rsid w:val="001046C0"/>
    <w:rsid w:val="00104701"/>
    <w:rsid w:val="00114FB7"/>
    <w:rsid w:val="00122B32"/>
    <w:rsid w:val="00123DF3"/>
    <w:rsid w:val="00126D02"/>
    <w:rsid w:val="00126F40"/>
    <w:rsid w:val="00127A6B"/>
    <w:rsid w:val="001341D1"/>
    <w:rsid w:val="0013430D"/>
    <w:rsid w:val="0013484F"/>
    <w:rsid w:val="00134BE4"/>
    <w:rsid w:val="0013549C"/>
    <w:rsid w:val="0014446D"/>
    <w:rsid w:val="001446A5"/>
    <w:rsid w:val="0014486B"/>
    <w:rsid w:val="00144CF1"/>
    <w:rsid w:val="0014558B"/>
    <w:rsid w:val="00146960"/>
    <w:rsid w:val="00155639"/>
    <w:rsid w:val="00155D5E"/>
    <w:rsid w:val="00157BA7"/>
    <w:rsid w:val="001704E4"/>
    <w:rsid w:val="00175223"/>
    <w:rsid w:val="00175B2E"/>
    <w:rsid w:val="00176F17"/>
    <w:rsid w:val="001804E3"/>
    <w:rsid w:val="00180C9A"/>
    <w:rsid w:val="00182D13"/>
    <w:rsid w:val="00183B42"/>
    <w:rsid w:val="00186C54"/>
    <w:rsid w:val="00192C05"/>
    <w:rsid w:val="00197CAA"/>
    <w:rsid w:val="00197E5D"/>
    <w:rsid w:val="001A1B3A"/>
    <w:rsid w:val="001A3CEE"/>
    <w:rsid w:val="001A784A"/>
    <w:rsid w:val="001B045D"/>
    <w:rsid w:val="001C1C89"/>
    <w:rsid w:val="001C55D5"/>
    <w:rsid w:val="001D120C"/>
    <w:rsid w:val="001E03BD"/>
    <w:rsid w:val="001E684A"/>
    <w:rsid w:val="00200BD6"/>
    <w:rsid w:val="00216177"/>
    <w:rsid w:val="002230AE"/>
    <w:rsid w:val="002247D0"/>
    <w:rsid w:val="00224F80"/>
    <w:rsid w:val="0022507C"/>
    <w:rsid w:val="00226979"/>
    <w:rsid w:val="00242E76"/>
    <w:rsid w:val="00243464"/>
    <w:rsid w:val="002462A8"/>
    <w:rsid w:val="00247731"/>
    <w:rsid w:val="00253C74"/>
    <w:rsid w:val="00262BAD"/>
    <w:rsid w:val="002726B1"/>
    <w:rsid w:val="002727D0"/>
    <w:rsid w:val="002749C8"/>
    <w:rsid w:val="00275325"/>
    <w:rsid w:val="00281C06"/>
    <w:rsid w:val="00285DC4"/>
    <w:rsid w:val="00294AE7"/>
    <w:rsid w:val="002A0489"/>
    <w:rsid w:val="002A7BAE"/>
    <w:rsid w:val="002B11FA"/>
    <w:rsid w:val="002B2CA6"/>
    <w:rsid w:val="002B37A7"/>
    <w:rsid w:val="002B4342"/>
    <w:rsid w:val="002B56EB"/>
    <w:rsid w:val="002B6D47"/>
    <w:rsid w:val="002C7D21"/>
    <w:rsid w:val="002D27CD"/>
    <w:rsid w:val="002D3EC0"/>
    <w:rsid w:val="002D729F"/>
    <w:rsid w:val="002E0E3C"/>
    <w:rsid w:val="002E2F7F"/>
    <w:rsid w:val="002E4B20"/>
    <w:rsid w:val="002E5FC6"/>
    <w:rsid w:val="002E6D7D"/>
    <w:rsid w:val="002F2C1E"/>
    <w:rsid w:val="002F6E99"/>
    <w:rsid w:val="00300C47"/>
    <w:rsid w:val="003050B6"/>
    <w:rsid w:val="0030726B"/>
    <w:rsid w:val="0031118B"/>
    <w:rsid w:val="0031122F"/>
    <w:rsid w:val="00315EFA"/>
    <w:rsid w:val="00316408"/>
    <w:rsid w:val="003179FB"/>
    <w:rsid w:val="003244C9"/>
    <w:rsid w:val="0032468B"/>
    <w:rsid w:val="00327119"/>
    <w:rsid w:val="003333E4"/>
    <w:rsid w:val="00336580"/>
    <w:rsid w:val="0034184B"/>
    <w:rsid w:val="003535EB"/>
    <w:rsid w:val="00354D29"/>
    <w:rsid w:val="00356356"/>
    <w:rsid w:val="00360593"/>
    <w:rsid w:val="00360EF7"/>
    <w:rsid w:val="00361A07"/>
    <w:rsid w:val="003710A2"/>
    <w:rsid w:val="00376707"/>
    <w:rsid w:val="0037788A"/>
    <w:rsid w:val="0038029B"/>
    <w:rsid w:val="00383096"/>
    <w:rsid w:val="00392AA8"/>
    <w:rsid w:val="003931E6"/>
    <w:rsid w:val="003A324A"/>
    <w:rsid w:val="003A73EF"/>
    <w:rsid w:val="003B2514"/>
    <w:rsid w:val="003B54C2"/>
    <w:rsid w:val="003B5BA8"/>
    <w:rsid w:val="003C1BE1"/>
    <w:rsid w:val="003C6315"/>
    <w:rsid w:val="003D1204"/>
    <w:rsid w:val="003D160D"/>
    <w:rsid w:val="003D35F4"/>
    <w:rsid w:val="003D6601"/>
    <w:rsid w:val="003D6C9A"/>
    <w:rsid w:val="003E2D1F"/>
    <w:rsid w:val="003E2DE1"/>
    <w:rsid w:val="003E5754"/>
    <w:rsid w:val="003F171F"/>
    <w:rsid w:val="003F201E"/>
    <w:rsid w:val="003F3C0C"/>
    <w:rsid w:val="0040002C"/>
    <w:rsid w:val="00400C3B"/>
    <w:rsid w:val="00403507"/>
    <w:rsid w:val="00403546"/>
    <w:rsid w:val="004158B8"/>
    <w:rsid w:val="00416B98"/>
    <w:rsid w:val="00421A99"/>
    <w:rsid w:val="0042780C"/>
    <w:rsid w:val="0043232E"/>
    <w:rsid w:val="00432BAC"/>
    <w:rsid w:val="00445161"/>
    <w:rsid w:val="004457F4"/>
    <w:rsid w:val="004472BF"/>
    <w:rsid w:val="00447C85"/>
    <w:rsid w:val="00455E38"/>
    <w:rsid w:val="00456CDD"/>
    <w:rsid w:val="004605B3"/>
    <w:rsid w:val="00467CD2"/>
    <w:rsid w:val="004718A9"/>
    <w:rsid w:val="00476EC1"/>
    <w:rsid w:val="00480582"/>
    <w:rsid w:val="0048694C"/>
    <w:rsid w:val="004911B1"/>
    <w:rsid w:val="00495E43"/>
    <w:rsid w:val="004A362F"/>
    <w:rsid w:val="004A742B"/>
    <w:rsid w:val="004B29ED"/>
    <w:rsid w:val="004C064B"/>
    <w:rsid w:val="004D26D3"/>
    <w:rsid w:val="004D3A59"/>
    <w:rsid w:val="004F2C44"/>
    <w:rsid w:val="004F4F9F"/>
    <w:rsid w:val="004F5C1B"/>
    <w:rsid w:val="005054B5"/>
    <w:rsid w:val="00505533"/>
    <w:rsid w:val="00506344"/>
    <w:rsid w:val="005148D7"/>
    <w:rsid w:val="00521069"/>
    <w:rsid w:val="005248EA"/>
    <w:rsid w:val="0052572D"/>
    <w:rsid w:val="005431C8"/>
    <w:rsid w:val="005463F4"/>
    <w:rsid w:val="00552BA8"/>
    <w:rsid w:val="0055409A"/>
    <w:rsid w:val="00563EEF"/>
    <w:rsid w:val="00572E90"/>
    <w:rsid w:val="00575EDA"/>
    <w:rsid w:val="00591B91"/>
    <w:rsid w:val="005952DC"/>
    <w:rsid w:val="005A00B7"/>
    <w:rsid w:val="005A1F0D"/>
    <w:rsid w:val="005A51EE"/>
    <w:rsid w:val="005B0445"/>
    <w:rsid w:val="005B0A4A"/>
    <w:rsid w:val="005B679B"/>
    <w:rsid w:val="005B77D3"/>
    <w:rsid w:val="005C470B"/>
    <w:rsid w:val="005C66D3"/>
    <w:rsid w:val="005D245F"/>
    <w:rsid w:val="005D3061"/>
    <w:rsid w:val="005D6260"/>
    <w:rsid w:val="005D6D58"/>
    <w:rsid w:val="005E6A58"/>
    <w:rsid w:val="005F310F"/>
    <w:rsid w:val="00602B8A"/>
    <w:rsid w:val="0060314C"/>
    <w:rsid w:val="00614B12"/>
    <w:rsid w:val="006150EC"/>
    <w:rsid w:val="006164DB"/>
    <w:rsid w:val="0061679D"/>
    <w:rsid w:val="006253D8"/>
    <w:rsid w:val="00626153"/>
    <w:rsid w:val="006374A1"/>
    <w:rsid w:val="006540CB"/>
    <w:rsid w:val="00660B2A"/>
    <w:rsid w:val="00682553"/>
    <w:rsid w:val="0068515C"/>
    <w:rsid w:val="0068667C"/>
    <w:rsid w:val="006A26A0"/>
    <w:rsid w:val="006A4FDA"/>
    <w:rsid w:val="006B1C07"/>
    <w:rsid w:val="006B3DA5"/>
    <w:rsid w:val="006B5B25"/>
    <w:rsid w:val="006B7827"/>
    <w:rsid w:val="006D0172"/>
    <w:rsid w:val="006E1A3A"/>
    <w:rsid w:val="006E2230"/>
    <w:rsid w:val="006E2B9C"/>
    <w:rsid w:val="006E7E4C"/>
    <w:rsid w:val="006F1C64"/>
    <w:rsid w:val="006F3C19"/>
    <w:rsid w:val="00700438"/>
    <w:rsid w:val="007013C6"/>
    <w:rsid w:val="00715660"/>
    <w:rsid w:val="007328B9"/>
    <w:rsid w:val="007336B0"/>
    <w:rsid w:val="0073563C"/>
    <w:rsid w:val="00735ADA"/>
    <w:rsid w:val="00735D71"/>
    <w:rsid w:val="00736386"/>
    <w:rsid w:val="0074138A"/>
    <w:rsid w:val="00750940"/>
    <w:rsid w:val="00751AB4"/>
    <w:rsid w:val="0076269B"/>
    <w:rsid w:val="00765E00"/>
    <w:rsid w:val="00766131"/>
    <w:rsid w:val="0077005A"/>
    <w:rsid w:val="00772DB4"/>
    <w:rsid w:val="00780AAD"/>
    <w:rsid w:val="0078371A"/>
    <w:rsid w:val="00783A4C"/>
    <w:rsid w:val="00794375"/>
    <w:rsid w:val="007A05BD"/>
    <w:rsid w:val="007A725D"/>
    <w:rsid w:val="007B4A0F"/>
    <w:rsid w:val="007C05CB"/>
    <w:rsid w:val="007C3153"/>
    <w:rsid w:val="007C7656"/>
    <w:rsid w:val="007D066F"/>
    <w:rsid w:val="007D1AE5"/>
    <w:rsid w:val="007D5A91"/>
    <w:rsid w:val="007E3441"/>
    <w:rsid w:val="007E460F"/>
    <w:rsid w:val="007E68C9"/>
    <w:rsid w:val="007E76F1"/>
    <w:rsid w:val="007F1DA0"/>
    <w:rsid w:val="00803F6B"/>
    <w:rsid w:val="00805901"/>
    <w:rsid w:val="00811B53"/>
    <w:rsid w:val="00816BAB"/>
    <w:rsid w:val="00817514"/>
    <w:rsid w:val="00825E03"/>
    <w:rsid w:val="00827ECC"/>
    <w:rsid w:val="0083106D"/>
    <w:rsid w:val="0083313F"/>
    <w:rsid w:val="00834D98"/>
    <w:rsid w:val="00835730"/>
    <w:rsid w:val="0084210A"/>
    <w:rsid w:val="00845657"/>
    <w:rsid w:val="0084624C"/>
    <w:rsid w:val="00851C1D"/>
    <w:rsid w:val="00864E02"/>
    <w:rsid w:val="00874702"/>
    <w:rsid w:val="008775B4"/>
    <w:rsid w:val="008808A6"/>
    <w:rsid w:val="00885B69"/>
    <w:rsid w:val="008A159E"/>
    <w:rsid w:val="008A38E5"/>
    <w:rsid w:val="008A3F94"/>
    <w:rsid w:val="008A4B32"/>
    <w:rsid w:val="008A6037"/>
    <w:rsid w:val="008B2777"/>
    <w:rsid w:val="008B3519"/>
    <w:rsid w:val="008B4667"/>
    <w:rsid w:val="008B7085"/>
    <w:rsid w:val="008C0CBC"/>
    <w:rsid w:val="008C1602"/>
    <w:rsid w:val="008D1AD8"/>
    <w:rsid w:val="008D2E7D"/>
    <w:rsid w:val="008D5FED"/>
    <w:rsid w:val="008E0B11"/>
    <w:rsid w:val="008E2734"/>
    <w:rsid w:val="008F35F1"/>
    <w:rsid w:val="008F3FB1"/>
    <w:rsid w:val="009008F4"/>
    <w:rsid w:val="00901A1A"/>
    <w:rsid w:val="009020BF"/>
    <w:rsid w:val="00905BB4"/>
    <w:rsid w:val="00907813"/>
    <w:rsid w:val="00911B9D"/>
    <w:rsid w:val="009142F4"/>
    <w:rsid w:val="00921C07"/>
    <w:rsid w:val="00930A10"/>
    <w:rsid w:val="0093199F"/>
    <w:rsid w:val="00932958"/>
    <w:rsid w:val="00947CC7"/>
    <w:rsid w:val="00951519"/>
    <w:rsid w:val="009535AF"/>
    <w:rsid w:val="0096301A"/>
    <w:rsid w:val="00964D6C"/>
    <w:rsid w:val="00965133"/>
    <w:rsid w:val="00965E0F"/>
    <w:rsid w:val="00971AD3"/>
    <w:rsid w:val="00981123"/>
    <w:rsid w:val="00982629"/>
    <w:rsid w:val="0098468C"/>
    <w:rsid w:val="0098667C"/>
    <w:rsid w:val="009907B9"/>
    <w:rsid w:val="00992351"/>
    <w:rsid w:val="009A08B6"/>
    <w:rsid w:val="009A2377"/>
    <w:rsid w:val="009A4D11"/>
    <w:rsid w:val="009B3ED3"/>
    <w:rsid w:val="009B4ADC"/>
    <w:rsid w:val="009C1730"/>
    <w:rsid w:val="009D6232"/>
    <w:rsid w:val="009E15D4"/>
    <w:rsid w:val="009F25BD"/>
    <w:rsid w:val="009F3C7E"/>
    <w:rsid w:val="009F5646"/>
    <w:rsid w:val="009F7873"/>
    <w:rsid w:val="009F7979"/>
    <w:rsid w:val="009F7AE7"/>
    <w:rsid w:val="00A03FA7"/>
    <w:rsid w:val="00A06395"/>
    <w:rsid w:val="00A06AEF"/>
    <w:rsid w:val="00A10700"/>
    <w:rsid w:val="00A14D49"/>
    <w:rsid w:val="00A15184"/>
    <w:rsid w:val="00A1637D"/>
    <w:rsid w:val="00A2566B"/>
    <w:rsid w:val="00A32086"/>
    <w:rsid w:val="00A34E84"/>
    <w:rsid w:val="00A352B0"/>
    <w:rsid w:val="00A37886"/>
    <w:rsid w:val="00A472C6"/>
    <w:rsid w:val="00A51E78"/>
    <w:rsid w:val="00A570A1"/>
    <w:rsid w:val="00A60974"/>
    <w:rsid w:val="00A61DCD"/>
    <w:rsid w:val="00A65535"/>
    <w:rsid w:val="00A724CF"/>
    <w:rsid w:val="00A7532F"/>
    <w:rsid w:val="00A761CF"/>
    <w:rsid w:val="00A81682"/>
    <w:rsid w:val="00A84D92"/>
    <w:rsid w:val="00A84E65"/>
    <w:rsid w:val="00AA7480"/>
    <w:rsid w:val="00AB1481"/>
    <w:rsid w:val="00AB2ABB"/>
    <w:rsid w:val="00AB5C67"/>
    <w:rsid w:val="00AB7C98"/>
    <w:rsid w:val="00AC47D9"/>
    <w:rsid w:val="00AD0DA1"/>
    <w:rsid w:val="00AE0209"/>
    <w:rsid w:val="00AE2095"/>
    <w:rsid w:val="00AE5322"/>
    <w:rsid w:val="00AE5FEF"/>
    <w:rsid w:val="00AE73E2"/>
    <w:rsid w:val="00AF1CF9"/>
    <w:rsid w:val="00AF2AE3"/>
    <w:rsid w:val="00AF7C58"/>
    <w:rsid w:val="00B05787"/>
    <w:rsid w:val="00B15323"/>
    <w:rsid w:val="00B259AC"/>
    <w:rsid w:val="00B268D9"/>
    <w:rsid w:val="00B26EC9"/>
    <w:rsid w:val="00B31B8F"/>
    <w:rsid w:val="00B333B0"/>
    <w:rsid w:val="00B440DB"/>
    <w:rsid w:val="00B4415D"/>
    <w:rsid w:val="00B45103"/>
    <w:rsid w:val="00B45D24"/>
    <w:rsid w:val="00B52992"/>
    <w:rsid w:val="00B538C6"/>
    <w:rsid w:val="00B570A1"/>
    <w:rsid w:val="00B62018"/>
    <w:rsid w:val="00B63114"/>
    <w:rsid w:val="00B64A22"/>
    <w:rsid w:val="00B67D14"/>
    <w:rsid w:val="00B700C3"/>
    <w:rsid w:val="00B8042D"/>
    <w:rsid w:val="00B810FF"/>
    <w:rsid w:val="00B8418B"/>
    <w:rsid w:val="00B84519"/>
    <w:rsid w:val="00B87463"/>
    <w:rsid w:val="00B91E5C"/>
    <w:rsid w:val="00BA00E2"/>
    <w:rsid w:val="00BA4255"/>
    <w:rsid w:val="00BA4F5A"/>
    <w:rsid w:val="00BA7BBA"/>
    <w:rsid w:val="00BB3DE5"/>
    <w:rsid w:val="00BB4394"/>
    <w:rsid w:val="00BB5ABD"/>
    <w:rsid w:val="00BC1BA9"/>
    <w:rsid w:val="00BC41E1"/>
    <w:rsid w:val="00BD2FC7"/>
    <w:rsid w:val="00BD6EC1"/>
    <w:rsid w:val="00BE25AF"/>
    <w:rsid w:val="00BE3F11"/>
    <w:rsid w:val="00C01D14"/>
    <w:rsid w:val="00C04DD5"/>
    <w:rsid w:val="00C073D6"/>
    <w:rsid w:val="00C12785"/>
    <w:rsid w:val="00C14D2D"/>
    <w:rsid w:val="00C15327"/>
    <w:rsid w:val="00C205DD"/>
    <w:rsid w:val="00C242B2"/>
    <w:rsid w:val="00C25F74"/>
    <w:rsid w:val="00C35546"/>
    <w:rsid w:val="00C4092D"/>
    <w:rsid w:val="00C4278B"/>
    <w:rsid w:val="00C43BD2"/>
    <w:rsid w:val="00C44F90"/>
    <w:rsid w:val="00C47E9C"/>
    <w:rsid w:val="00C52FD7"/>
    <w:rsid w:val="00C559FC"/>
    <w:rsid w:val="00C57277"/>
    <w:rsid w:val="00C616E4"/>
    <w:rsid w:val="00C648E2"/>
    <w:rsid w:val="00C6603B"/>
    <w:rsid w:val="00C75A4D"/>
    <w:rsid w:val="00C75CE4"/>
    <w:rsid w:val="00C8367C"/>
    <w:rsid w:val="00C90645"/>
    <w:rsid w:val="00C92A41"/>
    <w:rsid w:val="00C95E0F"/>
    <w:rsid w:val="00CA3BAD"/>
    <w:rsid w:val="00CB1858"/>
    <w:rsid w:val="00CC0087"/>
    <w:rsid w:val="00CD0085"/>
    <w:rsid w:val="00CE1BDC"/>
    <w:rsid w:val="00CF3E52"/>
    <w:rsid w:val="00D00043"/>
    <w:rsid w:val="00D003BE"/>
    <w:rsid w:val="00D03468"/>
    <w:rsid w:val="00D03E18"/>
    <w:rsid w:val="00D06094"/>
    <w:rsid w:val="00D110CC"/>
    <w:rsid w:val="00D1310A"/>
    <w:rsid w:val="00D165B0"/>
    <w:rsid w:val="00D249EC"/>
    <w:rsid w:val="00D30CFE"/>
    <w:rsid w:val="00D314BC"/>
    <w:rsid w:val="00D319FC"/>
    <w:rsid w:val="00D37964"/>
    <w:rsid w:val="00D40468"/>
    <w:rsid w:val="00D41BD8"/>
    <w:rsid w:val="00D45FD5"/>
    <w:rsid w:val="00D501E4"/>
    <w:rsid w:val="00D51F3A"/>
    <w:rsid w:val="00D62340"/>
    <w:rsid w:val="00D63F18"/>
    <w:rsid w:val="00D6527D"/>
    <w:rsid w:val="00D6795D"/>
    <w:rsid w:val="00D729EC"/>
    <w:rsid w:val="00D74B92"/>
    <w:rsid w:val="00D841C1"/>
    <w:rsid w:val="00D93010"/>
    <w:rsid w:val="00D946E9"/>
    <w:rsid w:val="00D9604F"/>
    <w:rsid w:val="00D9737C"/>
    <w:rsid w:val="00DB3D0C"/>
    <w:rsid w:val="00DB4D49"/>
    <w:rsid w:val="00DB767D"/>
    <w:rsid w:val="00DC07E5"/>
    <w:rsid w:val="00DC395D"/>
    <w:rsid w:val="00DC634D"/>
    <w:rsid w:val="00DD0FFA"/>
    <w:rsid w:val="00DD202C"/>
    <w:rsid w:val="00DD3863"/>
    <w:rsid w:val="00DE5376"/>
    <w:rsid w:val="00DE60D1"/>
    <w:rsid w:val="00DF050A"/>
    <w:rsid w:val="00DF59BD"/>
    <w:rsid w:val="00DF6FC3"/>
    <w:rsid w:val="00DF751A"/>
    <w:rsid w:val="00DF7A31"/>
    <w:rsid w:val="00E05A1C"/>
    <w:rsid w:val="00E07333"/>
    <w:rsid w:val="00E129EE"/>
    <w:rsid w:val="00E12BAD"/>
    <w:rsid w:val="00E13411"/>
    <w:rsid w:val="00E14AC6"/>
    <w:rsid w:val="00E30F62"/>
    <w:rsid w:val="00E36ECE"/>
    <w:rsid w:val="00E46B69"/>
    <w:rsid w:val="00E573AC"/>
    <w:rsid w:val="00E57B94"/>
    <w:rsid w:val="00E62839"/>
    <w:rsid w:val="00E62E85"/>
    <w:rsid w:val="00E64EE1"/>
    <w:rsid w:val="00E65C1E"/>
    <w:rsid w:val="00E75F13"/>
    <w:rsid w:val="00E76022"/>
    <w:rsid w:val="00E83456"/>
    <w:rsid w:val="00EA25E4"/>
    <w:rsid w:val="00EA3E87"/>
    <w:rsid w:val="00EA7A22"/>
    <w:rsid w:val="00EA7DE2"/>
    <w:rsid w:val="00EB004F"/>
    <w:rsid w:val="00EB6AC3"/>
    <w:rsid w:val="00EC6D59"/>
    <w:rsid w:val="00EC703C"/>
    <w:rsid w:val="00ED0777"/>
    <w:rsid w:val="00ED2DE0"/>
    <w:rsid w:val="00ED6645"/>
    <w:rsid w:val="00ED6F4E"/>
    <w:rsid w:val="00EE37EE"/>
    <w:rsid w:val="00EE6EB1"/>
    <w:rsid w:val="00EF43D5"/>
    <w:rsid w:val="00EF4E23"/>
    <w:rsid w:val="00EF691D"/>
    <w:rsid w:val="00F0000C"/>
    <w:rsid w:val="00F002E5"/>
    <w:rsid w:val="00F03838"/>
    <w:rsid w:val="00F03945"/>
    <w:rsid w:val="00F04C86"/>
    <w:rsid w:val="00F0598E"/>
    <w:rsid w:val="00F11D4E"/>
    <w:rsid w:val="00F12CC8"/>
    <w:rsid w:val="00F20765"/>
    <w:rsid w:val="00F20D44"/>
    <w:rsid w:val="00F238CE"/>
    <w:rsid w:val="00F24EE1"/>
    <w:rsid w:val="00F36445"/>
    <w:rsid w:val="00F412D7"/>
    <w:rsid w:val="00F43996"/>
    <w:rsid w:val="00F45AD5"/>
    <w:rsid w:val="00F45F72"/>
    <w:rsid w:val="00F47184"/>
    <w:rsid w:val="00F51398"/>
    <w:rsid w:val="00F521B6"/>
    <w:rsid w:val="00F53C1F"/>
    <w:rsid w:val="00F53D7D"/>
    <w:rsid w:val="00F54201"/>
    <w:rsid w:val="00F5464F"/>
    <w:rsid w:val="00F6446E"/>
    <w:rsid w:val="00F657F3"/>
    <w:rsid w:val="00F80BF6"/>
    <w:rsid w:val="00F81802"/>
    <w:rsid w:val="00F82819"/>
    <w:rsid w:val="00F8452D"/>
    <w:rsid w:val="00F95BCB"/>
    <w:rsid w:val="00F96634"/>
    <w:rsid w:val="00F96A5C"/>
    <w:rsid w:val="00FA1FBC"/>
    <w:rsid w:val="00FA2C97"/>
    <w:rsid w:val="00FA2FC5"/>
    <w:rsid w:val="00FB35BE"/>
    <w:rsid w:val="00FC43B8"/>
    <w:rsid w:val="00FC4E58"/>
    <w:rsid w:val="00FC7004"/>
    <w:rsid w:val="00FD06A0"/>
    <w:rsid w:val="00FD13FB"/>
    <w:rsid w:val="00FD228E"/>
    <w:rsid w:val="00FD4E9B"/>
    <w:rsid w:val="00FE1A2F"/>
    <w:rsid w:val="00FE5F50"/>
    <w:rsid w:val="00FF1B25"/>
    <w:rsid w:val="00FF7A85"/>
    <w:rsid w:val="04BF13B8"/>
    <w:rsid w:val="072D5C19"/>
    <w:rsid w:val="0F84537F"/>
    <w:rsid w:val="0F974453"/>
    <w:rsid w:val="110F4E4D"/>
    <w:rsid w:val="12D91E01"/>
    <w:rsid w:val="153155FB"/>
    <w:rsid w:val="1CA428EB"/>
    <w:rsid w:val="1CA47F06"/>
    <w:rsid w:val="236163E3"/>
    <w:rsid w:val="25142043"/>
    <w:rsid w:val="259C50E1"/>
    <w:rsid w:val="26BF2701"/>
    <w:rsid w:val="28EB78F8"/>
    <w:rsid w:val="290B10E9"/>
    <w:rsid w:val="2BEE5881"/>
    <w:rsid w:val="2CB17F07"/>
    <w:rsid w:val="2CF33D16"/>
    <w:rsid w:val="324817B1"/>
    <w:rsid w:val="39002B9B"/>
    <w:rsid w:val="3A3F3675"/>
    <w:rsid w:val="3E4D5AC8"/>
    <w:rsid w:val="42A61948"/>
    <w:rsid w:val="42CE0182"/>
    <w:rsid w:val="4775122C"/>
    <w:rsid w:val="48763239"/>
    <w:rsid w:val="4A1475FB"/>
    <w:rsid w:val="4C100522"/>
    <w:rsid w:val="4EBF5051"/>
    <w:rsid w:val="4EC33C5C"/>
    <w:rsid w:val="4ECD1925"/>
    <w:rsid w:val="4ED213C9"/>
    <w:rsid w:val="513B271D"/>
    <w:rsid w:val="51C574D7"/>
    <w:rsid w:val="5E545807"/>
    <w:rsid w:val="64914FED"/>
    <w:rsid w:val="6A451F7E"/>
    <w:rsid w:val="6C225DB3"/>
    <w:rsid w:val="6E5F46BD"/>
    <w:rsid w:val="6F94181A"/>
    <w:rsid w:val="70B7434C"/>
    <w:rsid w:val="781B6A2D"/>
    <w:rsid w:val="7DDF3717"/>
    <w:rsid w:val="7E530F1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 w:unhideWhenUsed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semiHidden="0" w:uiPriority="0" w:unhideWhenUsed="0"/>
    <w:lsdException w:name="List 2" w:uiPriority="0"/>
    <w:lsdException w:name="List 3" w:uiPriority="0"/>
    <w:lsdException w:name="List 4" w:semiHidden="0" w:uiPriority="0" w:unhideWhenUsed="0"/>
    <w:lsdException w:name="List 5" w:semiHidden="0" w:uiPriority="0" w:unhideWhenUsed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semiHidden="0" w:uiPriority="1" w:qFormat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semiHidden="0" w:uiPriority="0" w:qFormat="1"/>
    <w:lsdException w:name="FollowedHyperlink" w:semiHidden="0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semiHidden="0" w:uiPriority="0" w:qFormat="1"/>
    <w:lsdException w:name="HTML Definition" w:semiHidden="0" w:uiPriority="0" w:qFormat="1"/>
    <w:lsdException w:name="HTML Keyboard" w:semiHidden="0" w:uiPriority="0" w:qFormat="1"/>
    <w:lsdException w:name="HTML Preformatted" w:uiPriority="0"/>
    <w:lsdException w:name="HTML Sample" w:semiHidden="0" w:uiPriority="0" w:qFormat="1"/>
    <w:lsdException w:name="HTML Typewriter" w:uiPriority="0"/>
    <w:lsdException w:name="HTML Variable" w:uiPriority="0"/>
    <w:lsdException w:name="Normal Table" w:semiHidden="0" w:qFormat="1"/>
    <w:lsdException w:name="annotation subject" w:uiPriority="0" w:unhideWhenUsed="0" w:qFormat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 w:unhideWhenUsed="0" w:qFormat="1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CommentSubject">
    <w:name w:val="annotation subject"/>
    <w:basedOn w:val="CommentText"/>
    <w:next w:val="CommentText"/>
    <w:semiHidden/>
    <w:qFormat/>
    <w:rPr>
      <w:b/>
      <w:bCs/>
    </w:rPr>
  </w:style>
  <w:style w:type="paragraph" w:styleId="CommentText">
    <w:name w:val="annotation text"/>
    <w:basedOn w:val="Normal"/>
    <w:semiHidden/>
    <w:qFormat/>
    <w:pPr>
      <w:jc w:val="left"/>
    </w:pPr>
  </w:style>
  <w:style w:type="paragraph" w:styleId="BalloonText">
    <w:name w:val="Balloon Text"/>
    <w:basedOn w:val="Normal"/>
    <w:semiHidden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Strong">
    <w:name w:val="Strong"/>
    <w:basedOn w:val="DefaultParagraphFont"/>
    <w:qFormat/>
    <w:rPr>
      <w:b/>
    </w:rPr>
  </w:style>
  <w:style w:type="character" w:styleId="FollowedHyperlink">
    <w:name w:val="FollowedHyperlink"/>
    <w:basedOn w:val="DefaultParagraphFont"/>
    <w:unhideWhenUsed/>
    <w:qFormat/>
    <w:rPr>
      <w:color w:val="000000"/>
      <w:u w:val="none"/>
    </w:rPr>
  </w:style>
  <w:style w:type="character" w:styleId="HTMLDefinition">
    <w:name w:val="HTML Definition"/>
    <w:basedOn w:val="DefaultParagraphFont"/>
    <w:unhideWhenUsed/>
    <w:qFormat/>
    <w:rPr>
      <w:i/>
    </w:rPr>
  </w:style>
  <w:style w:type="character" w:styleId="Hyperlink">
    <w:name w:val="Hyperlink"/>
    <w:basedOn w:val="DefaultParagraphFont"/>
    <w:unhideWhenUsed/>
    <w:qFormat/>
    <w:rPr>
      <w:color w:val="000000"/>
      <w:u w:val="none"/>
    </w:rPr>
  </w:style>
  <w:style w:type="character" w:styleId="HTMLCode">
    <w:name w:val="HTML Code"/>
    <w:basedOn w:val="DefaultParagraphFont"/>
    <w:unhideWhenUsed/>
    <w:qFormat/>
    <w:rPr>
      <w:rFonts w:ascii="Menlo" w:eastAsia="Menlo" w:hAnsi="Menlo" w:cs="Menlo" w:hint="default"/>
      <w:color w:val="C7254E"/>
      <w:sz w:val="21"/>
      <w:szCs w:val="21"/>
      <w:shd w:val="clear" w:color="040000" w:fill="F9F2F4"/>
    </w:rPr>
  </w:style>
  <w:style w:type="character" w:styleId="CommentReference">
    <w:name w:val="annotation reference"/>
    <w:semiHidden/>
    <w:qFormat/>
    <w:rPr>
      <w:sz w:val="21"/>
      <w:szCs w:val="21"/>
    </w:rPr>
  </w:style>
  <w:style w:type="character" w:styleId="HTMLKeyboard">
    <w:name w:val="HTML Keyboard"/>
    <w:basedOn w:val="DefaultParagraphFont"/>
    <w:unhideWhenUsed/>
    <w:qFormat/>
    <w:rPr>
      <w:rFonts w:ascii="Menlo" w:eastAsia="Menlo" w:hAnsi="Menlo" w:cs="Menlo" w:hint="default"/>
      <w:color w:val="FFFFFF"/>
      <w:sz w:val="21"/>
      <w:szCs w:val="21"/>
      <w:shd w:val="clear" w:color="040000" w:fill="475059"/>
    </w:rPr>
  </w:style>
  <w:style w:type="character" w:styleId="HTMLSample">
    <w:name w:val="HTML Sample"/>
    <w:basedOn w:val="DefaultParagraphFont"/>
    <w:unhideWhenUsed/>
    <w:qFormat/>
    <w:rPr>
      <w:rFonts w:ascii="Menlo" w:eastAsia="Menlo" w:hAnsi="Menlo" w:cs="Menlo"/>
      <w:sz w:val="21"/>
      <w:szCs w:val="21"/>
    </w:rPr>
  </w:style>
  <w:style w:type="paragraph" w:customStyle="1" w:styleId="Revision">
    <w:name w:val="Revision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customStyle="1" w:styleId="first-child">
    <w:name w:val="first-child"/>
    <w:basedOn w:val="DefaultParagraphFont"/>
    <w:qFormat/>
  </w:style>
  <w:style w:type="character" w:customStyle="1" w:styleId="layui-layer-tabnow">
    <w:name w:val="layui-layer-tabnow"/>
    <w:basedOn w:val="DefaultParagraphFont"/>
    <w:qFormat/>
    <w:rPr>
      <w:bdr w:val="single" w:sz="6" w:space="0" w:color="CCCCCC"/>
      <w:shd w:val="clear" w:color="010000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176</Words>
  <Characters>1007</Characters>
  <Application>Microsoft Office Word</Application>
  <DocSecurity>0</DocSecurity>
  <Lines>8</Lines>
  <Paragraphs>2</Paragraphs>
  <ScaleCrop>false</ScaleCrop>
  <Company>zhlx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年部门预算编制说明</dc:title>
  <dc:creator>lx</dc:creator>
  <dc:description>ZHGenApp().GetProperty("Certification")</dc:description>
  <cp:lastModifiedBy>Administrator</cp:lastModifiedBy>
  <cp:revision>0</cp:revision>
  <cp:lastPrinted>2018-01-10T01:08:00Z</cp:lastPrinted>
  <dcterms:created xsi:type="dcterms:W3CDTF">2012-01-07T11:13:00Z</dcterms:created>
  <dcterms:modified xsi:type="dcterms:W3CDTF">2020-06-04T07:18:00Z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